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DDD12" w14:textId="7B5E5065" w:rsidR="00862073" w:rsidRPr="00A721FB" w:rsidRDefault="00862073" w:rsidP="00C53FD7">
      <w:pPr>
        <w:jc w:val="center"/>
        <w:rPr>
          <w:rFonts w:ascii="Garamond" w:hAnsi="Garamond"/>
          <w:b/>
          <w:sz w:val="24"/>
          <w:szCs w:val="24"/>
        </w:rPr>
      </w:pPr>
      <w:r w:rsidRPr="00A721FB">
        <w:rPr>
          <w:rFonts w:ascii="Garamond" w:hAnsi="Garamond"/>
          <w:b/>
          <w:bCs/>
          <w:sz w:val="24"/>
          <w:szCs w:val="24"/>
        </w:rPr>
        <w:t>RESPUESTAS A LAS OBSERVACIONES PRESENTADAS A LA INVITACIÓN PÚBLICA FDRS-MC-337-2026</w:t>
      </w:r>
    </w:p>
    <w:p w14:paraId="44A6A8CC" w14:textId="77777777" w:rsidR="00862073" w:rsidRPr="00A721FB" w:rsidRDefault="00862073" w:rsidP="00C53FD7">
      <w:pPr>
        <w:jc w:val="both"/>
        <w:rPr>
          <w:rFonts w:ascii="Garamond" w:hAnsi="Garamond"/>
          <w:sz w:val="24"/>
          <w:szCs w:val="24"/>
        </w:rPr>
      </w:pPr>
    </w:p>
    <w:p w14:paraId="48A668DC" w14:textId="77777777" w:rsidR="00862073" w:rsidRPr="00A721FB" w:rsidRDefault="00862073" w:rsidP="00C53FD7">
      <w:pPr>
        <w:jc w:val="both"/>
        <w:rPr>
          <w:rFonts w:ascii="Garamond" w:hAnsi="Garamond"/>
          <w:sz w:val="24"/>
          <w:szCs w:val="24"/>
        </w:rPr>
      </w:pPr>
      <w:r w:rsidRPr="00A721FB">
        <w:rPr>
          <w:rFonts w:ascii="Garamond" w:hAnsi="Garamond"/>
          <w:sz w:val="24"/>
          <w:szCs w:val="24"/>
        </w:rPr>
        <w:t>Con</w:t>
      </w:r>
      <w:r w:rsidRPr="00A721FB">
        <w:rPr>
          <w:rFonts w:ascii="Garamond" w:hAnsi="Garamond"/>
          <w:spacing w:val="-9"/>
          <w:sz w:val="24"/>
          <w:szCs w:val="24"/>
        </w:rPr>
        <w:t xml:space="preserve"> </w:t>
      </w:r>
      <w:r w:rsidRPr="00A721FB">
        <w:rPr>
          <w:rFonts w:ascii="Garamond" w:hAnsi="Garamond"/>
          <w:sz w:val="24"/>
          <w:szCs w:val="24"/>
        </w:rPr>
        <w:t>el</w:t>
      </w:r>
      <w:r w:rsidRPr="00A721FB">
        <w:rPr>
          <w:rFonts w:ascii="Garamond" w:hAnsi="Garamond"/>
          <w:spacing w:val="-9"/>
          <w:sz w:val="24"/>
          <w:szCs w:val="24"/>
        </w:rPr>
        <w:t xml:space="preserve"> </w:t>
      </w:r>
      <w:r w:rsidRPr="00A721FB">
        <w:rPr>
          <w:rFonts w:ascii="Garamond" w:hAnsi="Garamond"/>
          <w:sz w:val="24"/>
          <w:szCs w:val="24"/>
        </w:rPr>
        <w:t>presente</w:t>
      </w:r>
      <w:r w:rsidRPr="00A721FB">
        <w:rPr>
          <w:rFonts w:ascii="Garamond" w:hAnsi="Garamond"/>
          <w:spacing w:val="-11"/>
          <w:sz w:val="24"/>
          <w:szCs w:val="24"/>
        </w:rPr>
        <w:t xml:space="preserve"> </w:t>
      </w:r>
      <w:r w:rsidRPr="00A721FB">
        <w:rPr>
          <w:rFonts w:ascii="Garamond" w:hAnsi="Garamond"/>
          <w:sz w:val="24"/>
          <w:szCs w:val="24"/>
        </w:rPr>
        <w:t>documento</w:t>
      </w:r>
      <w:r w:rsidRPr="00A721FB">
        <w:rPr>
          <w:rFonts w:ascii="Garamond" w:hAnsi="Garamond"/>
          <w:spacing w:val="-10"/>
          <w:sz w:val="24"/>
          <w:szCs w:val="24"/>
        </w:rPr>
        <w:t xml:space="preserve"> </w:t>
      </w:r>
      <w:r w:rsidRPr="00A721FB">
        <w:rPr>
          <w:rFonts w:ascii="Garamond" w:hAnsi="Garamond"/>
          <w:sz w:val="24"/>
          <w:szCs w:val="24"/>
        </w:rPr>
        <w:t>damos</w:t>
      </w:r>
      <w:r w:rsidRPr="00A721FB">
        <w:rPr>
          <w:rFonts w:ascii="Garamond" w:hAnsi="Garamond"/>
          <w:spacing w:val="-14"/>
          <w:sz w:val="24"/>
          <w:szCs w:val="24"/>
        </w:rPr>
        <w:t xml:space="preserve"> </w:t>
      </w:r>
      <w:r w:rsidRPr="00A721FB">
        <w:rPr>
          <w:rFonts w:ascii="Garamond" w:hAnsi="Garamond"/>
          <w:sz w:val="24"/>
          <w:szCs w:val="24"/>
        </w:rPr>
        <w:t>respuesta</w:t>
      </w:r>
      <w:r w:rsidRPr="00A721FB">
        <w:rPr>
          <w:rFonts w:ascii="Garamond" w:hAnsi="Garamond"/>
          <w:spacing w:val="-10"/>
          <w:sz w:val="24"/>
          <w:szCs w:val="24"/>
        </w:rPr>
        <w:t xml:space="preserve"> </w:t>
      </w:r>
      <w:r w:rsidRPr="00A721FB">
        <w:rPr>
          <w:rFonts w:ascii="Garamond" w:hAnsi="Garamond"/>
          <w:sz w:val="24"/>
          <w:szCs w:val="24"/>
        </w:rPr>
        <w:t>oportuna</w:t>
      </w:r>
      <w:r w:rsidRPr="00A721FB">
        <w:rPr>
          <w:rFonts w:ascii="Garamond" w:hAnsi="Garamond"/>
          <w:spacing w:val="-11"/>
          <w:sz w:val="24"/>
          <w:szCs w:val="24"/>
        </w:rPr>
        <w:t xml:space="preserve"> </w:t>
      </w:r>
      <w:r w:rsidRPr="00A721FB">
        <w:rPr>
          <w:rFonts w:ascii="Garamond" w:hAnsi="Garamond"/>
          <w:sz w:val="24"/>
          <w:szCs w:val="24"/>
        </w:rPr>
        <w:t>en</w:t>
      </w:r>
      <w:r w:rsidRPr="00A721FB">
        <w:rPr>
          <w:rFonts w:ascii="Garamond" w:hAnsi="Garamond"/>
          <w:spacing w:val="-11"/>
          <w:sz w:val="24"/>
          <w:szCs w:val="24"/>
        </w:rPr>
        <w:t xml:space="preserve"> </w:t>
      </w:r>
      <w:r w:rsidRPr="00A721FB">
        <w:rPr>
          <w:rFonts w:ascii="Garamond" w:hAnsi="Garamond"/>
          <w:sz w:val="24"/>
          <w:szCs w:val="24"/>
        </w:rPr>
        <w:t>virtud</w:t>
      </w:r>
      <w:r w:rsidRPr="00A721FB">
        <w:rPr>
          <w:rFonts w:ascii="Garamond" w:hAnsi="Garamond"/>
          <w:spacing w:val="-12"/>
          <w:sz w:val="24"/>
          <w:szCs w:val="24"/>
        </w:rPr>
        <w:t xml:space="preserve"> </w:t>
      </w:r>
      <w:r w:rsidRPr="00A721FB">
        <w:rPr>
          <w:rFonts w:ascii="Garamond" w:hAnsi="Garamond"/>
          <w:sz w:val="24"/>
          <w:szCs w:val="24"/>
        </w:rPr>
        <w:t>de</w:t>
      </w:r>
      <w:r w:rsidRPr="00A721FB">
        <w:rPr>
          <w:rFonts w:ascii="Garamond" w:hAnsi="Garamond"/>
          <w:spacing w:val="-8"/>
          <w:sz w:val="24"/>
          <w:szCs w:val="24"/>
        </w:rPr>
        <w:t xml:space="preserve"> </w:t>
      </w:r>
      <w:r w:rsidRPr="00A721FB">
        <w:rPr>
          <w:rFonts w:ascii="Garamond" w:hAnsi="Garamond"/>
          <w:sz w:val="24"/>
          <w:szCs w:val="24"/>
        </w:rPr>
        <w:t>los</w:t>
      </w:r>
      <w:r w:rsidRPr="00A721FB">
        <w:rPr>
          <w:rFonts w:ascii="Garamond" w:hAnsi="Garamond"/>
          <w:spacing w:val="-9"/>
          <w:sz w:val="24"/>
          <w:szCs w:val="24"/>
        </w:rPr>
        <w:t xml:space="preserve"> </w:t>
      </w:r>
      <w:r w:rsidRPr="00A721FB">
        <w:rPr>
          <w:rFonts w:ascii="Garamond" w:hAnsi="Garamond"/>
          <w:sz w:val="24"/>
          <w:szCs w:val="24"/>
        </w:rPr>
        <w:t>principios</w:t>
      </w:r>
      <w:r w:rsidRPr="00A721FB">
        <w:rPr>
          <w:rFonts w:ascii="Garamond" w:hAnsi="Garamond"/>
          <w:spacing w:val="-8"/>
          <w:sz w:val="24"/>
          <w:szCs w:val="24"/>
        </w:rPr>
        <w:t xml:space="preserve"> </w:t>
      </w:r>
      <w:r w:rsidRPr="00A721FB">
        <w:rPr>
          <w:rFonts w:ascii="Garamond" w:hAnsi="Garamond"/>
          <w:sz w:val="24"/>
          <w:szCs w:val="24"/>
        </w:rPr>
        <w:t>de publicidad y transparencia a las observaciones presentadas en el término fijado en el cronograma del proceso; en consecuencia y con el fin de garantizar la pluralidad de oferentes de acuerdo con las distintas sugerencias enviadas sobre el presente proceso que se viene adelantando, este</w:t>
      </w:r>
      <w:r w:rsidRPr="00A721FB">
        <w:rPr>
          <w:rFonts w:ascii="Garamond" w:hAnsi="Garamond"/>
          <w:spacing w:val="1"/>
          <w:sz w:val="24"/>
          <w:szCs w:val="24"/>
        </w:rPr>
        <w:t xml:space="preserve"> </w:t>
      </w:r>
      <w:r w:rsidRPr="00A721FB">
        <w:rPr>
          <w:rFonts w:ascii="Garamond" w:hAnsi="Garamond"/>
          <w:sz w:val="24"/>
          <w:szCs w:val="24"/>
        </w:rPr>
        <w:t>despacho</w:t>
      </w:r>
      <w:r w:rsidRPr="00A721FB">
        <w:rPr>
          <w:rFonts w:ascii="Garamond" w:hAnsi="Garamond"/>
          <w:spacing w:val="-1"/>
          <w:sz w:val="24"/>
          <w:szCs w:val="24"/>
        </w:rPr>
        <w:t xml:space="preserve"> </w:t>
      </w:r>
      <w:r w:rsidRPr="00A721FB">
        <w:rPr>
          <w:rFonts w:ascii="Garamond" w:hAnsi="Garamond"/>
          <w:sz w:val="24"/>
          <w:szCs w:val="24"/>
        </w:rPr>
        <w:t>procede a</w:t>
      </w:r>
      <w:r w:rsidRPr="00A721FB">
        <w:rPr>
          <w:rFonts w:ascii="Garamond" w:hAnsi="Garamond"/>
          <w:spacing w:val="1"/>
          <w:sz w:val="24"/>
          <w:szCs w:val="24"/>
        </w:rPr>
        <w:t xml:space="preserve"> </w:t>
      </w:r>
      <w:r w:rsidRPr="00A721FB">
        <w:rPr>
          <w:rFonts w:ascii="Garamond" w:hAnsi="Garamond"/>
          <w:sz w:val="24"/>
          <w:szCs w:val="24"/>
        </w:rPr>
        <w:t>contestar en</w:t>
      </w:r>
      <w:r w:rsidRPr="00A721FB">
        <w:rPr>
          <w:rFonts w:ascii="Garamond" w:hAnsi="Garamond"/>
          <w:spacing w:val="-2"/>
          <w:sz w:val="24"/>
          <w:szCs w:val="24"/>
        </w:rPr>
        <w:t xml:space="preserve"> </w:t>
      </w:r>
      <w:r w:rsidRPr="00A721FB">
        <w:rPr>
          <w:rFonts w:ascii="Garamond" w:hAnsi="Garamond"/>
          <w:sz w:val="24"/>
          <w:szCs w:val="24"/>
        </w:rPr>
        <w:t>los</w:t>
      </w:r>
      <w:r w:rsidRPr="00A721FB">
        <w:rPr>
          <w:rFonts w:ascii="Garamond" w:hAnsi="Garamond"/>
          <w:spacing w:val="-2"/>
          <w:sz w:val="24"/>
          <w:szCs w:val="24"/>
        </w:rPr>
        <w:t xml:space="preserve"> </w:t>
      </w:r>
      <w:r w:rsidRPr="00A721FB">
        <w:rPr>
          <w:rFonts w:ascii="Garamond" w:hAnsi="Garamond"/>
          <w:sz w:val="24"/>
          <w:szCs w:val="24"/>
        </w:rPr>
        <w:t>siguientes términos:</w:t>
      </w:r>
    </w:p>
    <w:p w14:paraId="33119617" w14:textId="77777777" w:rsidR="00862073" w:rsidRPr="00A721FB" w:rsidRDefault="00862073" w:rsidP="00C53FD7">
      <w:pPr>
        <w:jc w:val="both"/>
        <w:rPr>
          <w:rFonts w:ascii="Garamond" w:hAnsi="Garamond"/>
          <w:sz w:val="24"/>
          <w:szCs w:val="24"/>
        </w:rPr>
      </w:pPr>
    </w:p>
    <w:p w14:paraId="44B7C5D9" w14:textId="0B7A2797" w:rsidR="00862073" w:rsidRPr="00A721FB" w:rsidRDefault="00862073" w:rsidP="00C53FD7">
      <w:pPr>
        <w:jc w:val="both"/>
        <w:rPr>
          <w:rFonts w:ascii="Garamond" w:hAnsi="Garamond"/>
          <w:sz w:val="24"/>
          <w:szCs w:val="24"/>
        </w:rPr>
      </w:pPr>
      <w:r w:rsidRPr="00A721FB">
        <w:rPr>
          <w:rFonts w:ascii="Garamond" w:hAnsi="Garamond"/>
          <w:b/>
          <w:sz w:val="24"/>
          <w:szCs w:val="24"/>
        </w:rPr>
        <w:t>Descripción</w:t>
      </w:r>
      <w:r w:rsidRPr="00A721FB">
        <w:rPr>
          <w:rFonts w:ascii="Garamond" w:hAnsi="Garamond"/>
          <w:b/>
          <w:spacing w:val="-8"/>
          <w:sz w:val="24"/>
          <w:szCs w:val="24"/>
        </w:rPr>
        <w:t xml:space="preserve"> </w:t>
      </w:r>
      <w:r w:rsidRPr="00A721FB">
        <w:rPr>
          <w:rFonts w:ascii="Garamond" w:hAnsi="Garamond"/>
          <w:b/>
          <w:sz w:val="24"/>
          <w:szCs w:val="24"/>
        </w:rPr>
        <w:t>del</w:t>
      </w:r>
      <w:r w:rsidRPr="00A721FB">
        <w:rPr>
          <w:rFonts w:ascii="Garamond" w:hAnsi="Garamond"/>
          <w:b/>
          <w:spacing w:val="-3"/>
          <w:sz w:val="24"/>
          <w:szCs w:val="24"/>
        </w:rPr>
        <w:t xml:space="preserve"> </w:t>
      </w:r>
      <w:r w:rsidRPr="00A721FB">
        <w:rPr>
          <w:rFonts w:ascii="Garamond" w:hAnsi="Garamond"/>
          <w:b/>
          <w:sz w:val="24"/>
          <w:szCs w:val="24"/>
        </w:rPr>
        <w:t xml:space="preserve">proceso: </w:t>
      </w:r>
      <w:r w:rsidRPr="00A721FB">
        <w:rPr>
          <w:rFonts w:ascii="Garamond" w:hAnsi="Garamond"/>
          <w:sz w:val="24"/>
          <w:szCs w:val="24"/>
        </w:rPr>
        <w:t>Mínima Cuantía No. FDRS-MC-337-2026</w:t>
      </w:r>
    </w:p>
    <w:p w14:paraId="592DF956" w14:textId="77777777" w:rsidR="00862073" w:rsidRPr="00A721FB" w:rsidRDefault="00862073" w:rsidP="00C53FD7">
      <w:pPr>
        <w:jc w:val="both"/>
        <w:rPr>
          <w:rFonts w:ascii="Garamond" w:hAnsi="Garamond"/>
          <w:sz w:val="24"/>
          <w:szCs w:val="24"/>
        </w:rPr>
      </w:pPr>
    </w:p>
    <w:p w14:paraId="53C33A79" w14:textId="174009C8" w:rsidR="00862073" w:rsidRDefault="00862073" w:rsidP="00C53FD7">
      <w:pPr>
        <w:jc w:val="both"/>
        <w:rPr>
          <w:rFonts w:ascii="Garamond" w:hAnsi="Garamond"/>
          <w:bCs/>
          <w:sz w:val="24"/>
          <w:szCs w:val="24"/>
        </w:rPr>
      </w:pPr>
      <w:r w:rsidRPr="00A721FB">
        <w:rPr>
          <w:rFonts w:ascii="Garamond" w:hAnsi="Garamond"/>
          <w:b/>
          <w:bCs/>
          <w:sz w:val="24"/>
          <w:szCs w:val="24"/>
        </w:rPr>
        <w:t>OBJETO</w:t>
      </w:r>
      <w:r w:rsidRPr="00A721FB">
        <w:rPr>
          <w:rFonts w:ascii="Garamond" w:hAnsi="Garamond"/>
          <w:sz w:val="24"/>
          <w:szCs w:val="24"/>
        </w:rPr>
        <w:t>:</w:t>
      </w:r>
      <w:r w:rsidRPr="00A721FB">
        <w:rPr>
          <w:rFonts w:ascii="Garamond" w:hAnsi="Garamond"/>
          <w:spacing w:val="1"/>
          <w:sz w:val="24"/>
          <w:szCs w:val="24"/>
        </w:rPr>
        <w:t xml:space="preserve"> </w:t>
      </w:r>
      <w:r w:rsidRPr="00A721FB">
        <w:rPr>
          <w:rFonts w:ascii="Garamond" w:hAnsi="Garamond"/>
          <w:bCs/>
          <w:sz w:val="24"/>
          <w:szCs w:val="24"/>
        </w:rPr>
        <w:t>CONTRATAR LA PÓLIZA DE VIDA PARA LOS EDILES DE LA JUNTA ADMINISTRADORA LOCAL DEL FONDO DE DESARROLLO RURAL DE SUMAPAZ.</w:t>
      </w:r>
    </w:p>
    <w:p w14:paraId="0AA11D5C" w14:textId="77777777" w:rsidR="00366E43" w:rsidRPr="00A721FB" w:rsidRDefault="00366E43" w:rsidP="00C53FD7">
      <w:pPr>
        <w:jc w:val="both"/>
        <w:rPr>
          <w:rFonts w:ascii="Garamond" w:hAnsi="Garamond"/>
          <w:bCs/>
          <w:sz w:val="24"/>
          <w:szCs w:val="24"/>
        </w:rPr>
      </w:pPr>
    </w:p>
    <w:p w14:paraId="03A712D2" w14:textId="77777777" w:rsidR="00862073" w:rsidRPr="00A721FB" w:rsidRDefault="00862073" w:rsidP="00C53FD7">
      <w:pPr>
        <w:jc w:val="both"/>
        <w:rPr>
          <w:rFonts w:ascii="Garamond" w:hAnsi="Garamond"/>
          <w:b/>
          <w:sz w:val="24"/>
          <w:szCs w:val="24"/>
        </w:rPr>
      </w:pPr>
    </w:p>
    <w:p w14:paraId="50D59CE5" w14:textId="14102E2B" w:rsidR="00453326" w:rsidRDefault="00862073" w:rsidP="00C53FD7">
      <w:pPr>
        <w:pStyle w:val="Prrafodelista"/>
        <w:numPr>
          <w:ilvl w:val="0"/>
          <w:numId w:val="1"/>
        </w:numPr>
        <w:jc w:val="both"/>
        <w:rPr>
          <w:rFonts w:ascii="Garamond" w:hAnsi="Garamond"/>
        </w:rPr>
      </w:pPr>
      <w:r w:rsidRPr="00453326">
        <w:rPr>
          <w:rFonts w:ascii="Garamond" w:hAnsi="Garamond"/>
          <w:b/>
          <w:bCs/>
        </w:rPr>
        <w:t>OBSERVACIÓN</w:t>
      </w:r>
      <w:r w:rsidRPr="00453326">
        <w:rPr>
          <w:rFonts w:ascii="Garamond" w:hAnsi="Garamond"/>
          <w:b/>
          <w:bCs/>
          <w:spacing w:val="-5"/>
        </w:rPr>
        <w:t xml:space="preserve"> </w:t>
      </w:r>
      <w:r w:rsidRPr="00453326">
        <w:rPr>
          <w:rFonts w:ascii="Garamond" w:hAnsi="Garamond"/>
          <w:b/>
          <w:bCs/>
        </w:rPr>
        <w:t>DE</w:t>
      </w:r>
      <w:r w:rsidR="00453326">
        <w:rPr>
          <w:rFonts w:ascii="Garamond" w:hAnsi="Garamond"/>
        </w:rPr>
        <w:t xml:space="preserve"> </w:t>
      </w:r>
      <w:r w:rsidRPr="00453326">
        <w:rPr>
          <w:rFonts w:ascii="Garamond" w:hAnsi="Garamond"/>
          <w:b/>
          <w:bCs/>
        </w:rPr>
        <w:t>COMPAÑÍA MUNDIAL DE SEGUROS S.A.</w:t>
      </w:r>
    </w:p>
    <w:p w14:paraId="2CCFB4B9" w14:textId="65A04721" w:rsidR="00862073" w:rsidRPr="00453326" w:rsidRDefault="00862073" w:rsidP="00453326">
      <w:pPr>
        <w:pStyle w:val="Prrafodelista"/>
        <w:jc w:val="both"/>
        <w:rPr>
          <w:rFonts w:ascii="Garamond" w:hAnsi="Garamond"/>
        </w:rPr>
      </w:pPr>
      <w:r w:rsidRPr="00453326">
        <w:rPr>
          <w:rFonts w:ascii="Garamond" w:hAnsi="Garamond"/>
          <w:b/>
          <w:bCs/>
        </w:rPr>
        <w:t xml:space="preserve">FECHA: </w:t>
      </w:r>
      <w:r w:rsidRPr="00453326">
        <w:rPr>
          <w:rFonts w:ascii="Garamond" w:hAnsi="Garamond"/>
        </w:rPr>
        <w:t>27 de abril de 2026</w:t>
      </w:r>
    </w:p>
    <w:p w14:paraId="3754DE2C" w14:textId="77777777" w:rsidR="00862073" w:rsidRPr="00A721FB" w:rsidRDefault="00862073" w:rsidP="00C53FD7">
      <w:pPr>
        <w:ind w:left="720"/>
        <w:jc w:val="both"/>
        <w:rPr>
          <w:rFonts w:ascii="Garamond" w:hAnsi="Garamond"/>
          <w:b/>
          <w:sz w:val="24"/>
          <w:szCs w:val="24"/>
        </w:rPr>
      </w:pPr>
    </w:p>
    <w:p w14:paraId="4DDC03F8" w14:textId="55BC518E" w:rsidR="00862073" w:rsidRPr="00A721FB" w:rsidRDefault="00862073" w:rsidP="00C53FD7">
      <w:pPr>
        <w:jc w:val="both"/>
        <w:rPr>
          <w:rFonts w:ascii="Garamond" w:hAnsi="Garamond"/>
          <w:bCs/>
          <w:sz w:val="24"/>
          <w:szCs w:val="24"/>
        </w:rPr>
      </w:pPr>
      <w:r w:rsidRPr="00A721FB">
        <w:rPr>
          <w:rFonts w:ascii="Garamond" w:hAnsi="Garamond"/>
          <w:b/>
          <w:sz w:val="24"/>
          <w:szCs w:val="24"/>
        </w:rPr>
        <w:t>Observación No</w:t>
      </w:r>
      <w:r w:rsidR="00C157BD" w:rsidRPr="00A721FB">
        <w:rPr>
          <w:rFonts w:ascii="Garamond" w:hAnsi="Garamond"/>
          <w:b/>
          <w:sz w:val="24"/>
          <w:szCs w:val="24"/>
        </w:rPr>
        <w:t>.</w:t>
      </w:r>
      <w:r w:rsidRPr="00A721FB">
        <w:rPr>
          <w:rFonts w:ascii="Garamond" w:hAnsi="Garamond"/>
          <w:b/>
          <w:sz w:val="24"/>
          <w:szCs w:val="24"/>
        </w:rPr>
        <w:t xml:space="preserve"> 1:</w:t>
      </w:r>
    </w:p>
    <w:p w14:paraId="0C910D99" w14:textId="77777777" w:rsidR="00862073" w:rsidRPr="00A721FB" w:rsidRDefault="00862073" w:rsidP="00C53FD7">
      <w:pPr>
        <w:jc w:val="both"/>
        <w:rPr>
          <w:rFonts w:ascii="Garamond" w:hAnsi="Garamond"/>
          <w:b/>
          <w:bCs/>
          <w:sz w:val="24"/>
          <w:szCs w:val="24"/>
          <w:u w:val="single"/>
        </w:rPr>
      </w:pPr>
    </w:p>
    <w:p w14:paraId="4A342431" w14:textId="7C7DDDDF" w:rsidR="00C157BD" w:rsidRPr="00A721FB" w:rsidRDefault="00D21316" w:rsidP="00C53FD7">
      <w:pPr>
        <w:jc w:val="both"/>
        <w:rPr>
          <w:rFonts w:ascii="Garamond" w:hAnsi="Garamond"/>
          <w:i/>
          <w:sz w:val="24"/>
          <w:szCs w:val="24"/>
        </w:rPr>
      </w:pPr>
      <w:r w:rsidRPr="00A721FB">
        <w:rPr>
          <w:rFonts w:ascii="Garamond" w:hAnsi="Garamond"/>
          <w:i/>
          <w:sz w:val="24"/>
          <w:szCs w:val="24"/>
        </w:rPr>
        <w:t>“</w:t>
      </w:r>
      <w:r w:rsidR="00C157BD" w:rsidRPr="00A721FB">
        <w:rPr>
          <w:rFonts w:ascii="Garamond" w:hAnsi="Garamond"/>
          <w:i/>
          <w:sz w:val="24"/>
          <w:szCs w:val="24"/>
        </w:rPr>
        <w:t>Agradecemos confirmar el correo de facturación electrónica.</w:t>
      </w:r>
      <w:r w:rsidRPr="00A721FB">
        <w:rPr>
          <w:rFonts w:ascii="Garamond" w:hAnsi="Garamond"/>
          <w:i/>
          <w:sz w:val="24"/>
          <w:szCs w:val="24"/>
        </w:rPr>
        <w:t>”</w:t>
      </w:r>
    </w:p>
    <w:p w14:paraId="499D4F6A" w14:textId="77777777" w:rsidR="00E97C16" w:rsidRPr="00A721FB" w:rsidRDefault="00E97C16" w:rsidP="00C53FD7">
      <w:pPr>
        <w:jc w:val="both"/>
        <w:rPr>
          <w:rFonts w:ascii="Garamond" w:hAnsi="Garamond"/>
          <w:i/>
          <w:sz w:val="24"/>
          <w:szCs w:val="24"/>
        </w:rPr>
      </w:pPr>
    </w:p>
    <w:p w14:paraId="19D274CD" w14:textId="77E6F5D8" w:rsidR="00E97C16" w:rsidRPr="00A721FB" w:rsidRDefault="00E97C16" w:rsidP="00C53FD7">
      <w:pPr>
        <w:jc w:val="both"/>
        <w:rPr>
          <w:rFonts w:ascii="Garamond" w:hAnsi="Garamond"/>
          <w:i/>
          <w:sz w:val="24"/>
          <w:szCs w:val="24"/>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 INFORMA que el correo de facturación electrónica será suministrado al adjudicatario del proceso.</w:t>
      </w:r>
    </w:p>
    <w:p w14:paraId="3CAEF0F4" w14:textId="77777777" w:rsidR="00C157BD" w:rsidRPr="00A721FB" w:rsidRDefault="00C157BD" w:rsidP="00C53FD7">
      <w:pPr>
        <w:jc w:val="both"/>
        <w:rPr>
          <w:rFonts w:ascii="Garamond" w:hAnsi="Garamond"/>
          <w:i/>
          <w:sz w:val="24"/>
          <w:szCs w:val="24"/>
        </w:rPr>
      </w:pPr>
    </w:p>
    <w:p w14:paraId="1E5E8A13" w14:textId="3491A966" w:rsidR="00C157BD" w:rsidRPr="00A721FB" w:rsidRDefault="00C157BD" w:rsidP="00C53FD7">
      <w:pPr>
        <w:jc w:val="both"/>
        <w:rPr>
          <w:rFonts w:ascii="Garamond" w:hAnsi="Garamond"/>
          <w:bCs/>
          <w:sz w:val="24"/>
          <w:szCs w:val="24"/>
        </w:rPr>
      </w:pPr>
      <w:r w:rsidRPr="00A721FB">
        <w:rPr>
          <w:rFonts w:ascii="Garamond" w:hAnsi="Garamond"/>
          <w:b/>
          <w:sz w:val="24"/>
          <w:szCs w:val="24"/>
        </w:rPr>
        <w:t>Observación No. 2:</w:t>
      </w:r>
    </w:p>
    <w:p w14:paraId="58B11064" w14:textId="77777777" w:rsidR="00C157BD" w:rsidRPr="00A721FB" w:rsidRDefault="00C157BD" w:rsidP="00C53FD7">
      <w:pPr>
        <w:jc w:val="both"/>
        <w:rPr>
          <w:rFonts w:ascii="Garamond" w:hAnsi="Garamond"/>
          <w:i/>
          <w:sz w:val="24"/>
          <w:szCs w:val="24"/>
        </w:rPr>
      </w:pPr>
    </w:p>
    <w:p w14:paraId="0D739FB2" w14:textId="7E7CE9B1" w:rsidR="00C157BD" w:rsidRPr="00A721FB" w:rsidRDefault="00D21316" w:rsidP="00C53FD7">
      <w:pPr>
        <w:jc w:val="both"/>
        <w:rPr>
          <w:rFonts w:ascii="Garamond" w:hAnsi="Garamond"/>
          <w:i/>
          <w:sz w:val="24"/>
          <w:szCs w:val="24"/>
        </w:rPr>
      </w:pPr>
      <w:r w:rsidRPr="00A721FB">
        <w:rPr>
          <w:rFonts w:ascii="Garamond" w:hAnsi="Garamond"/>
          <w:i/>
          <w:sz w:val="24"/>
          <w:szCs w:val="24"/>
        </w:rPr>
        <w:t>“</w:t>
      </w:r>
      <w:r w:rsidR="00C157BD" w:rsidRPr="00A721FB">
        <w:rPr>
          <w:rFonts w:ascii="Garamond" w:hAnsi="Garamond"/>
          <w:i/>
          <w:sz w:val="24"/>
          <w:szCs w:val="24"/>
        </w:rPr>
        <w:t>Agradecemos amablemente a la entidad, aclarar bajo qué porcentaje del presupuesto se considerará que es artificialmente bajo, dando</w:t>
      </w:r>
      <w:r w:rsidRPr="00A721FB">
        <w:rPr>
          <w:rFonts w:ascii="Garamond" w:hAnsi="Garamond"/>
          <w:i/>
          <w:sz w:val="24"/>
          <w:szCs w:val="24"/>
        </w:rPr>
        <w:t xml:space="preserve"> </w:t>
      </w:r>
      <w:r w:rsidR="00C157BD" w:rsidRPr="00A721FB">
        <w:rPr>
          <w:rFonts w:ascii="Garamond" w:hAnsi="Garamond"/>
          <w:i/>
          <w:sz w:val="24"/>
          <w:szCs w:val="24"/>
        </w:rPr>
        <w:t>rechazo de la oferta.</w:t>
      </w:r>
      <w:r w:rsidRPr="00A721FB">
        <w:rPr>
          <w:rFonts w:ascii="Garamond" w:hAnsi="Garamond"/>
          <w:i/>
          <w:sz w:val="24"/>
          <w:szCs w:val="24"/>
        </w:rPr>
        <w:t>”</w:t>
      </w:r>
    </w:p>
    <w:p w14:paraId="26BC3307" w14:textId="77777777" w:rsidR="00E97C16" w:rsidRPr="00A721FB" w:rsidRDefault="00E97C16" w:rsidP="00C53FD7">
      <w:pPr>
        <w:jc w:val="both"/>
        <w:rPr>
          <w:rFonts w:ascii="Garamond" w:hAnsi="Garamond"/>
          <w:i/>
          <w:sz w:val="24"/>
          <w:szCs w:val="24"/>
        </w:rPr>
      </w:pPr>
    </w:p>
    <w:p w14:paraId="01B1A7DD" w14:textId="77777777" w:rsidR="00C53FD7" w:rsidRPr="00A721FB" w:rsidRDefault="00E97C16" w:rsidP="00C53FD7">
      <w:pPr>
        <w:pStyle w:val="Prrafodelista"/>
        <w:tabs>
          <w:tab w:val="left" w:pos="960"/>
        </w:tabs>
        <w:spacing w:line="240" w:lineRule="auto"/>
        <w:ind w:left="0"/>
        <w:jc w:val="both"/>
        <w:rPr>
          <w:rFonts w:ascii="Garamond" w:eastAsia="Arial" w:hAnsi="Garamond" w:cs="Arial"/>
          <w:color w:val="000000"/>
        </w:rPr>
      </w:pPr>
      <w:r w:rsidRPr="00A721FB">
        <w:rPr>
          <w:rFonts w:ascii="Garamond" w:hAnsi="Garamond" w:cs="Arial"/>
          <w:b/>
          <w:u w:val="thick"/>
        </w:rPr>
        <w:t>Respuesta del FDRS:</w:t>
      </w:r>
      <w:r w:rsidRPr="00A721FB">
        <w:rPr>
          <w:rFonts w:ascii="Garamond" w:hAnsi="Garamond" w:cs="Arial"/>
          <w:b/>
        </w:rPr>
        <w:t xml:space="preserve"> </w:t>
      </w:r>
      <w:r w:rsidRPr="00A721FB">
        <w:rPr>
          <w:rFonts w:ascii="Garamond" w:hAnsi="Garamond" w:cs="Arial"/>
        </w:rPr>
        <w:t>El FDRS</w:t>
      </w:r>
      <w:r w:rsidR="00C53FD7" w:rsidRPr="00A721FB">
        <w:rPr>
          <w:rFonts w:ascii="Garamond" w:hAnsi="Garamond" w:cs="Arial"/>
        </w:rPr>
        <w:t xml:space="preserve"> INFORMA </w:t>
      </w:r>
      <w:r w:rsidR="00C53FD7" w:rsidRPr="00A721FB">
        <w:rPr>
          <w:rFonts w:ascii="Garamond" w:eastAsia="Arial" w:hAnsi="Garamond" w:cs="Arial"/>
          <w:color w:val="000000"/>
        </w:rPr>
        <w:t xml:space="preserve">que de conformidad con la expedición de la Ley 45 de 1990, el Gobierno Nacional, liberó las tarifas que las compañías de seguros puedan cobrar en cualquiera de los ramos de seguros que ofrezcan; por lo tanto, el costo de cualquier seguro esta influenciado por múltiples factores entre los cuales se puede citar: las condiciones de reaseguro de los riesgos amparados, las políticas de suscripción de las aseguradoras, el tipo de riesgo a cubrir, la experiencia en siniestros general del ramo y especifica del cliente, etc. </w:t>
      </w:r>
    </w:p>
    <w:p w14:paraId="17816D7A" w14:textId="77777777" w:rsidR="00C53FD7" w:rsidRPr="00A721FB" w:rsidRDefault="00C53FD7" w:rsidP="00C53FD7">
      <w:pPr>
        <w:pStyle w:val="Prrafodelista"/>
        <w:tabs>
          <w:tab w:val="left" w:pos="960"/>
        </w:tabs>
        <w:spacing w:line="240" w:lineRule="auto"/>
        <w:ind w:left="0"/>
        <w:jc w:val="both"/>
        <w:rPr>
          <w:rFonts w:ascii="Garamond" w:eastAsia="Arial" w:hAnsi="Garamond" w:cs="Arial"/>
          <w:color w:val="000000"/>
        </w:rPr>
      </w:pPr>
    </w:p>
    <w:p w14:paraId="5B51B0E5" w14:textId="77777777" w:rsidR="00C53FD7" w:rsidRPr="00A721FB" w:rsidRDefault="00C53FD7" w:rsidP="00C53FD7">
      <w:pPr>
        <w:pStyle w:val="Prrafodelista"/>
        <w:tabs>
          <w:tab w:val="left" w:pos="960"/>
        </w:tabs>
        <w:spacing w:line="240" w:lineRule="auto"/>
        <w:ind w:left="0"/>
        <w:jc w:val="both"/>
        <w:rPr>
          <w:rFonts w:ascii="Garamond" w:eastAsia="Arial" w:hAnsi="Garamond" w:cs="Arial"/>
          <w:color w:val="000000"/>
        </w:rPr>
      </w:pPr>
      <w:r w:rsidRPr="00A721FB">
        <w:rPr>
          <w:rFonts w:ascii="Garamond" w:eastAsia="Arial" w:hAnsi="Garamond" w:cs="Arial"/>
          <w:color w:val="000000"/>
        </w:rPr>
        <w:t>Así mismo y de conformidad con el concepto del 14 de agosto de 1997, radicación No. 1011, emitido por el Consejo de Estado, este señalo:</w:t>
      </w:r>
    </w:p>
    <w:p w14:paraId="67FC2E49" w14:textId="77777777" w:rsidR="00C53FD7" w:rsidRPr="00A721FB" w:rsidRDefault="00C53FD7" w:rsidP="00C53FD7">
      <w:pPr>
        <w:pStyle w:val="Prrafodelista"/>
        <w:tabs>
          <w:tab w:val="left" w:pos="960"/>
        </w:tabs>
        <w:spacing w:line="240" w:lineRule="auto"/>
        <w:ind w:left="0"/>
        <w:jc w:val="both"/>
        <w:rPr>
          <w:rFonts w:ascii="Garamond" w:eastAsia="Arial" w:hAnsi="Garamond" w:cs="Arial"/>
          <w:color w:val="000000"/>
        </w:rPr>
      </w:pPr>
    </w:p>
    <w:p w14:paraId="50889257" w14:textId="77777777" w:rsidR="00C53FD7" w:rsidRPr="00A721FB" w:rsidRDefault="00C53FD7" w:rsidP="00C53FD7">
      <w:pPr>
        <w:pStyle w:val="Prrafodelista"/>
        <w:tabs>
          <w:tab w:val="left" w:pos="960"/>
        </w:tabs>
        <w:spacing w:line="240" w:lineRule="auto"/>
        <w:ind w:left="0"/>
        <w:jc w:val="both"/>
        <w:rPr>
          <w:rFonts w:ascii="Garamond" w:eastAsia="Arial" w:hAnsi="Garamond" w:cs="Arial"/>
          <w:i/>
          <w:iCs/>
          <w:color w:val="000000"/>
        </w:rPr>
      </w:pPr>
      <w:r w:rsidRPr="00A721FB">
        <w:rPr>
          <w:rFonts w:ascii="Garamond" w:eastAsia="Arial" w:hAnsi="Garamond" w:cs="Arial"/>
          <w:i/>
          <w:iCs/>
          <w:color w:val="000000"/>
        </w:rPr>
        <w:t>“En el caso concreto de un contrato de seguros es claro que al ser este un contrato aleatorio conforme a la naturaleza y además por su extensa disposición legal, no le es aplicable la teoría de la imprevisión y consiguientemente, no hay lugar a la figura del restablecimiento del equilibrio de la ecuación contractual que se predica de los contratos conmutativos, en los cuales si se presentan la equivalencia de las prestaciones de los contratantes”</w:t>
      </w:r>
    </w:p>
    <w:p w14:paraId="2262FC0F" w14:textId="77777777" w:rsidR="00C53FD7" w:rsidRPr="00A721FB" w:rsidRDefault="00C53FD7" w:rsidP="00C53FD7">
      <w:pPr>
        <w:pStyle w:val="Prrafodelista"/>
        <w:tabs>
          <w:tab w:val="left" w:pos="960"/>
        </w:tabs>
        <w:spacing w:line="240" w:lineRule="auto"/>
        <w:ind w:left="0"/>
        <w:jc w:val="both"/>
        <w:rPr>
          <w:rFonts w:ascii="Garamond" w:eastAsia="Arial" w:hAnsi="Garamond" w:cs="Arial"/>
          <w:i/>
          <w:iCs/>
          <w:color w:val="000000"/>
        </w:rPr>
      </w:pPr>
    </w:p>
    <w:p w14:paraId="4A6C86DE" w14:textId="77777777" w:rsidR="00C53FD7" w:rsidRPr="00A721FB" w:rsidRDefault="00C53FD7" w:rsidP="00C53FD7">
      <w:pPr>
        <w:pStyle w:val="Prrafodelista"/>
        <w:tabs>
          <w:tab w:val="left" w:pos="960"/>
        </w:tabs>
        <w:spacing w:line="240" w:lineRule="auto"/>
        <w:ind w:left="0"/>
        <w:jc w:val="both"/>
        <w:rPr>
          <w:rFonts w:ascii="Garamond" w:eastAsia="Arial" w:hAnsi="Garamond" w:cs="Arial"/>
          <w:color w:val="000000"/>
        </w:rPr>
      </w:pPr>
      <w:r w:rsidRPr="00A721FB">
        <w:rPr>
          <w:rFonts w:ascii="Garamond" w:eastAsia="Arial" w:hAnsi="Garamond" w:cs="Arial"/>
          <w:color w:val="000000"/>
        </w:rPr>
        <w:t>De igual manera, manifiesta el Consejo de Estado que:</w:t>
      </w:r>
    </w:p>
    <w:p w14:paraId="407ECE10" w14:textId="77777777" w:rsidR="00C53FD7" w:rsidRPr="00A721FB" w:rsidRDefault="00C53FD7" w:rsidP="00C53FD7">
      <w:pPr>
        <w:pStyle w:val="Prrafodelista"/>
        <w:tabs>
          <w:tab w:val="left" w:pos="960"/>
        </w:tabs>
        <w:spacing w:line="240" w:lineRule="auto"/>
        <w:ind w:left="0"/>
        <w:jc w:val="both"/>
        <w:rPr>
          <w:rFonts w:ascii="Garamond" w:eastAsia="Arial" w:hAnsi="Garamond" w:cs="Arial"/>
          <w:color w:val="000000"/>
        </w:rPr>
      </w:pPr>
    </w:p>
    <w:p w14:paraId="5BB4065D" w14:textId="77777777" w:rsidR="00C53FD7" w:rsidRPr="00A721FB" w:rsidRDefault="00C53FD7" w:rsidP="00C53FD7">
      <w:pPr>
        <w:pStyle w:val="Prrafodelista"/>
        <w:tabs>
          <w:tab w:val="left" w:pos="960"/>
        </w:tabs>
        <w:spacing w:line="240" w:lineRule="auto"/>
        <w:ind w:left="0"/>
        <w:jc w:val="both"/>
        <w:rPr>
          <w:rFonts w:ascii="Garamond" w:eastAsia="Arial" w:hAnsi="Garamond" w:cs="Arial"/>
          <w:i/>
          <w:iCs/>
          <w:color w:val="000000"/>
        </w:rPr>
      </w:pPr>
      <w:r w:rsidRPr="00A721FB">
        <w:rPr>
          <w:rFonts w:ascii="Garamond" w:eastAsia="Arial" w:hAnsi="Garamond" w:cs="Arial"/>
          <w:i/>
          <w:iCs/>
          <w:color w:val="000000"/>
        </w:rPr>
        <w:t>“Al contrato de seguro no le es aplicable el inciso segundo del numeral 1° del artículo 5 de la Ley 80 de 193, en lo que se refiere al reconocimiento del equilibrio de la ecuación económica del contrato por la ocurrencia de situaciones imprevistas no imputables al contratista. Ello por cuanto la teoría de la imprevisión no rige para los contratos aleatorios, como lo es el de seguro, por la naturaleza misma de éste y por expresa disposición del último inciso del artículo 868 del Código de Comercio”.</w:t>
      </w:r>
    </w:p>
    <w:p w14:paraId="246513B9" w14:textId="77777777" w:rsidR="00C53FD7" w:rsidRPr="00A721FB" w:rsidRDefault="00C53FD7" w:rsidP="00C53FD7">
      <w:pPr>
        <w:pStyle w:val="Prrafodelista"/>
        <w:tabs>
          <w:tab w:val="left" w:pos="960"/>
        </w:tabs>
        <w:spacing w:line="240" w:lineRule="auto"/>
        <w:ind w:left="0"/>
        <w:jc w:val="both"/>
        <w:rPr>
          <w:rFonts w:ascii="Garamond" w:eastAsia="Arial" w:hAnsi="Garamond" w:cs="Arial"/>
          <w:i/>
          <w:iCs/>
          <w:color w:val="000000"/>
        </w:rPr>
      </w:pPr>
    </w:p>
    <w:p w14:paraId="54B2764C" w14:textId="77777777" w:rsidR="00C53FD7" w:rsidRPr="00A721FB" w:rsidRDefault="00C53FD7" w:rsidP="00C53FD7">
      <w:pPr>
        <w:pStyle w:val="Prrafodelista"/>
        <w:tabs>
          <w:tab w:val="left" w:pos="960"/>
        </w:tabs>
        <w:spacing w:line="240" w:lineRule="auto"/>
        <w:ind w:left="0"/>
        <w:jc w:val="both"/>
        <w:rPr>
          <w:rFonts w:ascii="Garamond" w:eastAsia="Arial" w:hAnsi="Garamond" w:cs="Arial"/>
          <w:color w:val="000000"/>
        </w:rPr>
      </w:pPr>
      <w:r w:rsidRPr="00A721FB">
        <w:rPr>
          <w:rFonts w:ascii="Garamond" w:eastAsia="Arial" w:hAnsi="Garamond" w:cs="Arial"/>
          <w:color w:val="000000"/>
        </w:rPr>
        <w:t>En consecuencia de lo anterior, es importante resaltar que, en el contrato de seguros no existe posibilidad de dar aplicación a la  ecuación de equilibrio contractual contemplada en la ley 80 de 1993, dada la naturaleza aleatoria y onerosa del mismo, así mismo y considerando que al contrato de seguro no le es aplicable la teoría de la imprevisión, ni procede la estimación, tipificación y asignación de este tipo de riesgo; el procedimiento descrito en el artículo 2.2.1.1.2.2.4 del Decreto 1082 de 2015 y los parámetros definidos en la Guía para el manejo de ofertas artificialmente bajas en Procesos de Contratación de Colombia Compra Eficiente, no son aplicables a los contratos de seguros.</w:t>
      </w:r>
    </w:p>
    <w:p w14:paraId="1C2C1E22" w14:textId="68482E82" w:rsidR="00C157BD" w:rsidRPr="00A721FB" w:rsidRDefault="00C157BD" w:rsidP="00C53FD7">
      <w:pPr>
        <w:jc w:val="both"/>
        <w:rPr>
          <w:rFonts w:ascii="Garamond" w:hAnsi="Garamond"/>
          <w:bCs/>
          <w:sz w:val="24"/>
          <w:szCs w:val="24"/>
        </w:rPr>
      </w:pPr>
      <w:r w:rsidRPr="00A721FB">
        <w:rPr>
          <w:rFonts w:ascii="Garamond" w:hAnsi="Garamond"/>
          <w:b/>
          <w:sz w:val="24"/>
          <w:szCs w:val="24"/>
        </w:rPr>
        <w:t>Observación No. 3:</w:t>
      </w:r>
    </w:p>
    <w:p w14:paraId="2974ADD5" w14:textId="77777777" w:rsidR="00C157BD" w:rsidRPr="00A721FB" w:rsidRDefault="00C157BD" w:rsidP="00C53FD7">
      <w:pPr>
        <w:jc w:val="both"/>
        <w:rPr>
          <w:rFonts w:ascii="Garamond" w:hAnsi="Garamond"/>
          <w:i/>
          <w:sz w:val="24"/>
          <w:szCs w:val="24"/>
        </w:rPr>
      </w:pPr>
    </w:p>
    <w:p w14:paraId="5CD0D900" w14:textId="391B45F7" w:rsidR="00C157BD" w:rsidRPr="00A721FB" w:rsidRDefault="00D21316" w:rsidP="00C53FD7">
      <w:pPr>
        <w:jc w:val="both"/>
        <w:rPr>
          <w:rFonts w:ascii="Garamond" w:hAnsi="Garamond"/>
          <w:i/>
          <w:sz w:val="24"/>
          <w:szCs w:val="24"/>
        </w:rPr>
      </w:pPr>
      <w:r w:rsidRPr="00A721FB">
        <w:rPr>
          <w:rFonts w:ascii="Garamond" w:hAnsi="Garamond"/>
          <w:i/>
          <w:sz w:val="24"/>
          <w:szCs w:val="24"/>
        </w:rPr>
        <w:t>“</w:t>
      </w:r>
      <w:r w:rsidR="00C157BD" w:rsidRPr="00A721FB">
        <w:rPr>
          <w:rFonts w:ascii="Garamond" w:hAnsi="Garamond"/>
          <w:i/>
          <w:sz w:val="24"/>
          <w:szCs w:val="24"/>
        </w:rPr>
        <w:t>Amablemente solicitamos se prorrogue el cierre de proceso hasta el día 30 de abril a las 16:00 con el fin de realizar el análisis técnico y</w:t>
      </w:r>
      <w:r w:rsidRPr="00A721FB">
        <w:rPr>
          <w:rFonts w:ascii="Garamond" w:hAnsi="Garamond"/>
          <w:i/>
          <w:sz w:val="24"/>
          <w:szCs w:val="24"/>
        </w:rPr>
        <w:t xml:space="preserve"> </w:t>
      </w:r>
      <w:r w:rsidR="00C157BD" w:rsidRPr="00A721FB">
        <w:rPr>
          <w:rFonts w:ascii="Garamond" w:hAnsi="Garamond"/>
          <w:i/>
          <w:sz w:val="24"/>
          <w:szCs w:val="24"/>
        </w:rPr>
        <w:t>estructurar una oferta óptima para cumplir con sus requerimientos</w:t>
      </w:r>
      <w:r w:rsidRPr="00A721FB">
        <w:rPr>
          <w:rFonts w:ascii="Garamond" w:hAnsi="Garamond"/>
          <w:i/>
          <w:sz w:val="24"/>
          <w:szCs w:val="24"/>
        </w:rPr>
        <w:t>”</w:t>
      </w:r>
    </w:p>
    <w:p w14:paraId="67D12934" w14:textId="77777777" w:rsidR="00463E95" w:rsidRPr="00A721FB" w:rsidRDefault="00463E95" w:rsidP="00C53FD7">
      <w:pPr>
        <w:jc w:val="both"/>
        <w:rPr>
          <w:rFonts w:ascii="Garamond" w:hAnsi="Garamond"/>
          <w:i/>
          <w:sz w:val="24"/>
          <w:szCs w:val="24"/>
        </w:rPr>
      </w:pPr>
    </w:p>
    <w:p w14:paraId="3DB66972" w14:textId="43020F05" w:rsidR="00427752" w:rsidRDefault="00463E95" w:rsidP="00463E95">
      <w:pPr>
        <w:jc w:val="both"/>
        <w:rPr>
          <w:rFonts w:ascii="Garamond" w:hAnsi="Garamond"/>
          <w:sz w:val="24"/>
          <w:szCs w:val="24"/>
        </w:rPr>
      </w:pPr>
      <w:r w:rsidRPr="00A721FB">
        <w:rPr>
          <w:rFonts w:ascii="Garamond" w:hAnsi="Garamond"/>
          <w:b/>
          <w:sz w:val="24"/>
          <w:szCs w:val="24"/>
          <w:u w:val="thick"/>
        </w:rPr>
        <w:t>Respuesta del FDRS:</w:t>
      </w:r>
      <w:r w:rsidRPr="00A721FB">
        <w:rPr>
          <w:rFonts w:ascii="Garamond" w:hAnsi="Garamond"/>
          <w:b/>
          <w:sz w:val="24"/>
          <w:szCs w:val="24"/>
        </w:rPr>
        <w:t xml:space="preserve"> </w:t>
      </w:r>
      <w:r w:rsidR="00453326" w:rsidRPr="00453326">
        <w:rPr>
          <w:rFonts w:ascii="Garamond" w:hAnsi="Garamond"/>
          <w:sz w:val="24"/>
          <w:szCs w:val="24"/>
        </w:rPr>
        <w:t>El FDRS acoge la observación presentada, con el propósito de garantizar los principios de libre concurrencia, pluralidad de oferentes y selección objetiva, atendiendo igualmente la vigencia de la póliza actualmente contratada. En consecuencia, mediante adenda se procederá a modificar el cronograma del proceso, específicamente en lo relacionado con la hora establecida para la presentación de ofertas, en los siguientes términos:</w:t>
      </w:r>
    </w:p>
    <w:p w14:paraId="3F7D3FB6" w14:textId="77777777" w:rsidR="00453326" w:rsidRPr="00A721FB" w:rsidRDefault="00453326" w:rsidP="00463E95">
      <w:pPr>
        <w:jc w:val="both"/>
        <w:rPr>
          <w:rFonts w:ascii="Garamond" w:hAnsi="Garamond"/>
          <w:sz w:val="24"/>
          <w:szCs w:val="24"/>
          <w:lang w:val="es-ES_tradnl"/>
        </w:rPr>
      </w:pPr>
    </w:p>
    <w:tbl>
      <w:tblPr>
        <w:tblW w:w="5000" w:type="pct"/>
        <w:tblCellMar>
          <w:left w:w="70" w:type="dxa"/>
          <w:right w:w="70" w:type="dxa"/>
        </w:tblCellMar>
        <w:tblLook w:val="04A0" w:firstRow="1" w:lastRow="0" w:firstColumn="1" w:lastColumn="0" w:noHBand="0" w:noVBand="1"/>
      </w:tblPr>
      <w:tblGrid>
        <w:gridCol w:w="5948"/>
        <w:gridCol w:w="3542"/>
      </w:tblGrid>
      <w:tr w:rsidR="00463E95" w:rsidRPr="00A721FB" w14:paraId="7560B169" w14:textId="77777777" w:rsidTr="0093683D">
        <w:trPr>
          <w:trHeight w:val="330"/>
        </w:trPr>
        <w:tc>
          <w:tcPr>
            <w:tcW w:w="3134" w:type="pct"/>
            <w:tcBorders>
              <w:top w:val="single" w:sz="4" w:space="0" w:color="auto"/>
              <w:left w:val="single" w:sz="4" w:space="0" w:color="auto"/>
              <w:bottom w:val="single" w:sz="4" w:space="0" w:color="auto"/>
              <w:right w:val="single" w:sz="4" w:space="0" w:color="auto"/>
            </w:tcBorders>
            <w:noWrap/>
            <w:vAlign w:val="center"/>
            <w:hideMark/>
          </w:tcPr>
          <w:p w14:paraId="78D3E878" w14:textId="77777777" w:rsidR="00463E95" w:rsidRPr="00A721FB" w:rsidRDefault="00463E95" w:rsidP="0093683D">
            <w:pPr>
              <w:jc w:val="center"/>
              <w:rPr>
                <w:rFonts w:ascii="Garamond" w:hAnsi="Garamond"/>
                <w:b/>
                <w:bCs/>
                <w:sz w:val="24"/>
                <w:szCs w:val="24"/>
                <w:lang w:val="es-CO"/>
              </w:rPr>
            </w:pPr>
            <w:bookmarkStart w:id="0" w:name="_Hlk171601053"/>
            <w:r w:rsidRPr="00A721FB">
              <w:rPr>
                <w:rFonts w:ascii="Garamond" w:hAnsi="Garamond"/>
                <w:b/>
                <w:bCs/>
                <w:sz w:val="24"/>
                <w:szCs w:val="24"/>
                <w:lang w:val="es-ES_tradnl"/>
              </w:rPr>
              <w:t>ACTIVIDAD</w:t>
            </w:r>
          </w:p>
        </w:tc>
        <w:tc>
          <w:tcPr>
            <w:tcW w:w="1866" w:type="pct"/>
            <w:tcBorders>
              <w:top w:val="single" w:sz="4" w:space="0" w:color="auto"/>
              <w:left w:val="nil"/>
              <w:bottom w:val="single" w:sz="4" w:space="0" w:color="auto"/>
              <w:right w:val="single" w:sz="4" w:space="0" w:color="auto"/>
            </w:tcBorders>
            <w:noWrap/>
            <w:vAlign w:val="center"/>
            <w:hideMark/>
          </w:tcPr>
          <w:p w14:paraId="748A36AE" w14:textId="77777777" w:rsidR="00463E95" w:rsidRPr="00A721FB" w:rsidRDefault="00463E95" w:rsidP="0093683D">
            <w:pPr>
              <w:jc w:val="center"/>
              <w:rPr>
                <w:rFonts w:ascii="Garamond" w:hAnsi="Garamond"/>
                <w:b/>
                <w:bCs/>
                <w:sz w:val="24"/>
                <w:szCs w:val="24"/>
                <w:lang w:val="es-ES_tradnl"/>
              </w:rPr>
            </w:pPr>
            <w:r w:rsidRPr="00A721FB">
              <w:rPr>
                <w:rFonts w:ascii="Garamond" w:hAnsi="Garamond"/>
                <w:b/>
                <w:bCs/>
                <w:sz w:val="24"/>
                <w:szCs w:val="24"/>
                <w:lang w:val="es-ES_tradnl"/>
              </w:rPr>
              <w:t>FECHA</w:t>
            </w:r>
          </w:p>
        </w:tc>
      </w:tr>
      <w:tr w:rsidR="00463E95" w:rsidRPr="00A721FB" w14:paraId="4C52CC6E" w14:textId="77777777" w:rsidTr="0093683D">
        <w:trPr>
          <w:trHeight w:val="330"/>
        </w:trPr>
        <w:tc>
          <w:tcPr>
            <w:tcW w:w="3134" w:type="pct"/>
            <w:tcBorders>
              <w:top w:val="nil"/>
              <w:left w:val="single" w:sz="4" w:space="0" w:color="auto"/>
              <w:bottom w:val="single" w:sz="4" w:space="0" w:color="auto"/>
              <w:right w:val="single" w:sz="4" w:space="0" w:color="auto"/>
            </w:tcBorders>
            <w:shd w:val="clear" w:color="000000" w:fill="FFFFFF"/>
            <w:vAlign w:val="center"/>
            <w:hideMark/>
          </w:tcPr>
          <w:p w14:paraId="19830142" w14:textId="77777777" w:rsidR="00463E95" w:rsidRPr="00A721FB" w:rsidRDefault="00463E95" w:rsidP="0093683D">
            <w:pPr>
              <w:jc w:val="both"/>
              <w:rPr>
                <w:rFonts w:ascii="Garamond" w:hAnsi="Garamond"/>
                <w:sz w:val="24"/>
                <w:szCs w:val="24"/>
                <w:lang w:val="es-ES_tradnl"/>
              </w:rPr>
            </w:pPr>
            <w:r w:rsidRPr="00A721FB">
              <w:rPr>
                <w:rFonts w:ascii="Garamond" w:hAnsi="Garamond"/>
                <w:sz w:val="24"/>
                <w:szCs w:val="24"/>
                <w:lang w:val="es-ES_tradnl"/>
              </w:rPr>
              <w:t xml:space="preserve">Presentación de Ofertas </w:t>
            </w:r>
          </w:p>
        </w:tc>
        <w:tc>
          <w:tcPr>
            <w:tcW w:w="1866" w:type="pct"/>
            <w:tcBorders>
              <w:top w:val="nil"/>
              <w:left w:val="nil"/>
              <w:bottom w:val="single" w:sz="4" w:space="0" w:color="auto"/>
              <w:right w:val="single" w:sz="4" w:space="0" w:color="auto"/>
            </w:tcBorders>
            <w:shd w:val="clear" w:color="000000" w:fill="FFFFFF"/>
            <w:vAlign w:val="center"/>
            <w:hideMark/>
          </w:tcPr>
          <w:p w14:paraId="51D3FB0C" w14:textId="6C57579C" w:rsidR="00463E95" w:rsidRPr="00A721FB" w:rsidRDefault="00427752" w:rsidP="0093683D">
            <w:pPr>
              <w:jc w:val="both"/>
              <w:rPr>
                <w:rFonts w:ascii="Garamond" w:hAnsi="Garamond"/>
                <w:sz w:val="24"/>
                <w:szCs w:val="24"/>
                <w:lang w:val="es-ES_tradnl"/>
              </w:rPr>
            </w:pPr>
            <w:r w:rsidRPr="00A721FB">
              <w:rPr>
                <w:rFonts w:ascii="Garamond" w:hAnsi="Garamond"/>
                <w:sz w:val="24"/>
                <w:szCs w:val="24"/>
                <w:lang w:val="es-ES_tradnl"/>
              </w:rPr>
              <w:t>30 de abril de 2026 a las 4:00 p.m.</w:t>
            </w:r>
          </w:p>
        </w:tc>
      </w:tr>
      <w:bookmarkEnd w:id="0"/>
    </w:tbl>
    <w:p w14:paraId="0C6F63B5" w14:textId="70167108" w:rsidR="00463E95" w:rsidRPr="00A721FB" w:rsidRDefault="00463E95" w:rsidP="00C53FD7">
      <w:pPr>
        <w:jc w:val="both"/>
        <w:rPr>
          <w:rFonts w:ascii="Garamond" w:hAnsi="Garamond"/>
          <w:i/>
          <w:sz w:val="24"/>
          <w:szCs w:val="24"/>
        </w:rPr>
      </w:pPr>
    </w:p>
    <w:p w14:paraId="5E00A801" w14:textId="07E75E2E" w:rsidR="00C157BD" w:rsidRPr="00A721FB" w:rsidRDefault="00C157BD" w:rsidP="00C53FD7">
      <w:pPr>
        <w:jc w:val="both"/>
        <w:rPr>
          <w:rFonts w:ascii="Garamond" w:hAnsi="Garamond"/>
          <w:bCs/>
          <w:sz w:val="24"/>
          <w:szCs w:val="24"/>
        </w:rPr>
      </w:pPr>
      <w:r w:rsidRPr="00A721FB">
        <w:rPr>
          <w:rFonts w:ascii="Garamond" w:hAnsi="Garamond"/>
          <w:b/>
          <w:sz w:val="24"/>
          <w:szCs w:val="24"/>
        </w:rPr>
        <w:t>Observación No. 4:</w:t>
      </w:r>
    </w:p>
    <w:p w14:paraId="7F034870" w14:textId="77777777" w:rsidR="00C157BD" w:rsidRPr="00A721FB" w:rsidRDefault="00C157BD" w:rsidP="00C53FD7">
      <w:pPr>
        <w:jc w:val="both"/>
        <w:rPr>
          <w:rFonts w:ascii="Garamond" w:hAnsi="Garamond"/>
          <w:i/>
          <w:sz w:val="24"/>
          <w:szCs w:val="24"/>
        </w:rPr>
      </w:pPr>
    </w:p>
    <w:p w14:paraId="5028C9A9" w14:textId="19B22378" w:rsidR="00C157BD" w:rsidRPr="00A721FB" w:rsidRDefault="00D21316" w:rsidP="00C53FD7">
      <w:pPr>
        <w:jc w:val="both"/>
        <w:rPr>
          <w:rFonts w:ascii="Garamond" w:hAnsi="Garamond"/>
          <w:i/>
          <w:sz w:val="24"/>
          <w:szCs w:val="24"/>
        </w:rPr>
      </w:pPr>
      <w:r w:rsidRPr="00A721FB">
        <w:rPr>
          <w:rFonts w:ascii="Garamond" w:hAnsi="Garamond"/>
          <w:i/>
          <w:sz w:val="24"/>
          <w:szCs w:val="24"/>
        </w:rPr>
        <w:t>“</w:t>
      </w:r>
      <w:r w:rsidR="00C157BD" w:rsidRPr="00A721FB">
        <w:rPr>
          <w:rFonts w:ascii="Garamond" w:hAnsi="Garamond"/>
          <w:i/>
          <w:sz w:val="24"/>
          <w:szCs w:val="24"/>
        </w:rPr>
        <w:t>Solicitamos amablemente a la entidad se permita acreditar el FORMATO DE PARAFISCALES en formato libre siempre y cuando este</w:t>
      </w:r>
      <w:r w:rsidRPr="00A721FB">
        <w:rPr>
          <w:rFonts w:ascii="Garamond" w:hAnsi="Garamond"/>
          <w:i/>
          <w:sz w:val="24"/>
          <w:szCs w:val="24"/>
        </w:rPr>
        <w:t xml:space="preserve"> </w:t>
      </w:r>
      <w:r w:rsidR="00C157BD" w:rsidRPr="00A721FB">
        <w:rPr>
          <w:rFonts w:ascii="Garamond" w:hAnsi="Garamond"/>
          <w:i/>
          <w:sz w:val="24"/>
          <w:szCs w:val="24"/>
        </w:rPr>
        <w:t>cumpla con todos los requerimientos solicitados.</w:t>
      </w:r>
      <w:r w:rsidRPr="00A721FB">
        <w:rPr>
          <w:rFonts w:ascii="Garamond" w:hAnsi="Garamond"/>
          <w:i/>
          <w:sz w:val="24"/>
          <w:szCs w:val="24"/>
        </w:rPr>
        <w:t>”</w:t>
      </w:r>
    </w:p>
    <w:p w14:paraId="128C530E" w14:textId="77777777" w:rsidR="00F52744" w:rsidRPr="00A721FB" w:rsidRDefault="00F52744" w:rsidP="00C53FD7">
      <w:pPr>
        <w:jc w:val="both"/>
        <w:rPr>
          <w:rFonts w:ascii="Garamond" w:hAnsi="Garamond"/>
          <w:i/>
          <w:sz w:val="24"/>
          <w:szCs w:val="24"/>
        </w:rPr>
      </w:pPr>
    </w:p>
    <w:p w14:paraId="6B3EB037" w14:textId="043BCFF6" w:rsidR="00F52744" w:rsidRPr="00A721FB" w:rsidRDefault="00F52744" w:rsidP="00F52744">
      <w:pPr>
        <w:jc w:val="both"/>
        <w:rPr>
          <w:rFonts w:ascii="Garamond" w:hAnsi="Garamond"/>
          <w:color w:val="000000"/>
          <w:sz w:val="24"/>
          <w:szCs w:val="24"/>
          <w:lang w:eastAsia="es-CO"/>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color w:val="000000"/>
          <w:sz w:val="24"/>
          <w:szCs w:val="24"/>
          <w:lang w:eastAsia="es-CO"/>
        </w:rPr>
        <w:t xml:space="preserve"> INFORMA al interesado que no se exige la presentación de una certificación o formato predeterminado, el formato allí mencionado es una guía, por lo tanto, el proponente es libre de utilizar el modelo que desee para presentar su certificación, siempre y cuando este se ajuste al contenido mínimo de acuerdo con lo establecido en las leyes vigentes sobre la materia y de conformidad con lo contemplado en los documentos del proceso.</w:t>
      </w:r>
    </w:p>
    <w:p w14:paraId="6C09E0E4" w14:textId="77777777" w:rsidR="00C157BD" w:rsidRDefault="00C157BD" w:rsidP="00C53FD7">
      <w:pPr>
        <w:jc w:val="both"/>
        <w:rPr>
          <w:rFonts w:ascii="Garamond" w:hAnsi="Garamond"/>
          <w:i/>
          <w:sz w:val="24"/>
          <w:szCs w:val="24"/>
        </w:rPr>
      </w:pPr>
    </w:p>
    <w:p w14:paraId="05385404" w14:textId="77777777" w:rsidR="00A16802" w:rsidRDefault="00A16802" w:rsidP="00C53FD7">
      <w:pPr>
        <w:jc w:val="both"/>
        <w:rPr>
          <w:rFonts w:ascii="Garamond" w:hAnsi="Garamond"/>
          <w:i/>
          <w:sz w:val="24"/>
          <w:szCs w:val="24"/>
        </w:rPr>
      </w:pPr>
    </w:p>
    <w:p w14:paraId="458D94FC" w14:textId="77777777" w:rsidR="00A16802" w:rsidRDefault="00A16802" w:rsidP="00C53FD7">
      <w:pPr>
        <w:jc w:val="both"/>
        <w:rPr>
          <w:rFonts w:ascii="Garamond" w:hAnsi="Garamond"/>
          <w:i/>
          <w:sz w:val="24"/>
          <w:szCs w:val="24"/>
        </w:rPr>
      </w:pPr>
    </w:p>
    <w:p w14:paraId="0CD8548C" w14:textId="77777777" w:rsidR="00A16802" w:rsidRDefault="00A16802" w:rsidP="00C53FD7">
      <w:pPr>
        <w:jc w:val="both"/>
        <w:rPr>
          <w:rFonts w:ascii="Garamond" w:hAnsi="Garamond"/>
          <w:i/>
          <w:sz w:val="24"/>
          <w:szCs w:val="24"/>
        </w:rPr>
      </w:pPr>
    </w:p>
    <w:p w14:paraId="6F2FF197" w14:textId="77777777" w:rsidR="00A16802" w:rsidRDefault="00A16802" w:rsidP="00C53FD7">
      <w:pPr>
        <w:jc w:val="both"/>
        <w:rPr>
          <w:rFonts w:ascii="Garamond" w:hAnsi="Garamond"/>
          <w:i/>
          <w:sz w:val="24"/>
          <w:szCs w:val="24"/>
        </w:rPr>
      </w:pPr>
    </w:p>
    <w:p w14:paraId="4107AC2A" w14:textId="77777777" w:rsidR="00A16802" w:rsidRPr="00A721FB" w:rsidRDefault="00A16802" w:rsidP="00C53FD7">
      <w:pPr>
        <w:jc w:val="both"/>
        <w:rPr>
          <w:rFonts w:ascii="Garamond" w:hAnsi="Garamond"/>
          <w:i/>
          <w:sz w:val="24"/>
          <w:szCs w:val="24"/>
        </w:rPr>
      </w:pPr>
    </w:p>
    <w:p w14:paraId="52057959" w14:textId="250D9FA2" w:rsidR="00C157BD" w:rsidRPr="00A721FB" w:rsidRDefault="00C157BD" w:rsidP="00C53FD7">
      <w:pPr>
        <w:jc w:val="both"/>
        <w:rPr>
          <w:rFonts w:ascii="Garamond" w:hAnsi="Garamond"/>
          <w:bCs/>
          <w:sz w:val="24"/>
          <w:szCs w:val="24"/>
        </w:rPr>
      </w:pPr>
      <w:r w:rsidRPr="00A721FB">
        <w:rPr>
          <w:rFonts w:ascii="Garamond" w:hAnsi="Garamond"/>
          <w:b/>
          <w:sz w:val="24"/>
          <w:szCs w:val="24"/>
        </w:rPr>
        <w:t>Observación No. 5:</w:t>
      </w:r>
    </w:p>
    <w:p w14:paraId="0DE4DFD5" w14:textId="77777777" w:rsidR="00C157BD" w:rsidRPr="00A721FB" w:rsidRDefault="00C157BD" w:rsidP="00C53FD7">
      <w:pPr>
        <w:jc w:val="both"/>
        <w:rPr>
          <w:rFonts w:ascii="Garamond" w:hAnsi="Garamond"/>
          <w:i/>
          <w:sz w:val="24"/>
          <w:szCs w:val="24"/>
        </w:rPr>
      </w:pPr>
    </w:p>
    <w:p w14:paraId="47CD49FC" w14:textId="722AEE2B" w:rsidR="00C157BD" w:rsidRPr="00A721FB" w:rsidRDefault="00D21316" w:rsidP="00C53FD7">
      <w:pPr>
        <w:jc w:val="both"/>
        <w:rPr>
          <w:rFonts w:ascii="Garamond" w:hAnsi="Garamond"/>
          <w:i/>
          <w:sz w:val="24"/>
          <w:szCs w:val="24"/>
        </w:rPr>
      </w:pPr>
      <w:r w:rsidRPr="00A721FB">
        <w:rPr>
          <w:rFonts w:ascii="Garamond" w:hAnsi="Garamond"/>
          <w:i/>
          <w:sz w:val="24"/>
          <w:szCs w:val="24"/>
        </w:rPr>
        <w:t>“</w:t>
      </w:r>
      <w:r w:rsidR="00C157BD" w:rsidRPr="00A721FB">
        <w:rPr>
          <w:rFonts w:ascii="Garamond" w:hAnsi="Garamond"/>
          <w:i/>
          <w:sz w:val="24"/>
          <w:szCs w:val="24"/>
        </w:rPr>
        <w:t>Solicitamos eliminar el SIDA de las ENFERMEDADES GRAVES teniendo en cuenta que se trata de una enfermedad sistemática.</w:t>
      </w:r>
      <w:r w:rsidRPr="00A721FB">
        <w:rPr>
          <w:rFonts w:ascii="Garamond" w:hAnsi="Garamond"/>
          <w:i/>
          <w:sz w:val="24"/>
          <w:szCs w:val="24"/>
        </w:rPr>
        <w:t>”</w:t>
      </w:r>
    </w:p>
    <w:p w14:paraId="18403CFD" w14:textId="77777777" w:rsidR="0090583B" w:rsidRPr="00A721FB" w:rsidRDefault="0090583B" w:rsidP="00C53FD7">
      <w:pPr>
        <w:jc w:val="both"/>
        <w:rPr>
          <w:rFonts w:ascii="Garamond" w:hAnsi="Garamond"/>
          <w:i/>
          <w:sz w:val="24"/>
          <w:szCs w:val="24"/>
        </w:rPr>
      </w:pPr>
    </w:p>
    <w:p w14:paraId="5DE1A7D2" w14:textId="19E8D2B7" w:rsidR="00B76121" w:rsidRDefault="0090583B" w:rsidP="00C53FD7">
      <w:pPr>
        <w:jc w:val="both"/>
        <w:rPr>
          <w:rFonts w:ascii="Garamond" w:hAnsi="Garamond"/>
          <w:sz w:val="24"/>
          <w:szCs w:val="24"/>
        </w:rPr>
      </w:pPr>
      <w:r w:rsidRPr="00A721FB">
        <w:rPr>
          <w:rFonts w:ascii="Garamond" w:hAnsi="Garamond"/>
          <w:b/>
          <w:sz w:val="24"/>
          <w:szCs w:val="24"/>
          <w:u w:val="thick"/>
        </w:rPr>
        <w:t>Respuesta del FDRS:</w:t>
      </w:r>
      <w:r w:rsidRPr="00A721FB">
        <w:rPr>
          <w:rFonts w:ascii="Garamond" w:hAnsi="Garamond"/>
          <w:b/>
          <w:sz w:val="24"/>
          <w:szCs w:val="24"/>
        </w:rPr>
        <w:t xml:space="preserve"> </w:t>
      </w:r>
      <w:r w:rsidR="00453326" w:rsidRPr="00453326">
        <w:rPr>
          <w:rFonts w:ascii="Garamond" w:hAnsi="Garamond"/>
          <w:sz w:val="24"/>
          <w:szCs w:val="24"/>
        </w:rPr>
        <w:t>El FDRS informa que, una vez realizada la revisión jurídica, técnica e integral de los documentos que conforman el proceso de selección, en especial del Anexo No. 1 – Condiciones Técnicas Obligatorias, y verificadas las enfermedades cobijadas bajo la cobertura de enfermedades graves, no se evidencia la inclusión del SIDA dentro de las condiciones exigidas por la Entidad. En consecuencia, no se acoge la observación presentada.</w:t>
      </w:r>
    </w:p>
    <w:p w14:paraId="177A2F77" w14:textId="77777777" w:rsidR="00453326" w:rsidRPr="00A721FB" w:rsidRDefault="00453326" w:rsidP="00C53FD7">
      <w:pPr>
        <w:jc w:val="both"/>
        <w:rPr>
          <w:rFonts w:ascii="Garamond" w:hAnsi="Garamond"/>
          <w:i/>
          <w:sz w:val="24"/>
          <w:szCs w:val="24"/>
        </w:rPr>
      </w:pPr>
    </w:p>
    <w:p w14:paraId="5409C917" w14:textId="2D6A4CA1" w:rsidR="00C157BD" w:rsidRPr="00A721FB" w:rsidRDefault="00C157BD" w:rsidP="00C53FD7">
      <w:pPr>
        <w:jc w:val="both"/>
        <w:rPr>
          <w:rFonts w:ascii="Garamond" w:hAnsi="Garamond"/>
          <w:bCs/>
          <w:sz w:val="24"/>
          <w:szCs w:val="24"/>
        </w:rPr>
      </w:pPr>
      <w:r w:rsidRPr="00A721FB">
        <w:rPr>
          <w:rFonts w:ascii="Garamond" w:hAnsi="Garamond"/>
          <w:b/>
          <w:sz w:val="24"/>
          <w:szCs w:val="24"/>
        </w:rPr>
        <w:t>Observación No. 6:</w:t>
      </w:r>
    </w:p>
    <w:p w14:paraId="0927A826" w14:textId="77777777" w:rsidR="00C157BD" w:rsidRPr="00A721FB" w:rsidRDefault="00C157BD" w:rsidP="00C53FD7">
      <w:pPr>
        <w:jc w:val="both"/>
        <w:rPr>
          <w:rFonts w:ascii="Garamond" w:hAnsi="Garamond"/>
          <w:i/>
          <w:sz w:val="24"/>
          <w:szCs w:val="24"/>
        </w:rPr>
      </w:pPr>
    </w:p>
    <w:p w14:paraId="351ABDA2" w14:textId="4D933761" w:rsidR="00B3792C" w:rsidRPr="00A721FB" w:rsidRDefault="00D21316" w:rsidP="00C53FD7">
      <w:pPr>
        <w:jc w:val="both"/>
        <w:rPr>
          <w:rFonts w:ascii="Garamond" w:hAnsi="Garamond"/>
          <w:i/>
          <w:sz w:val="24"/>
          <w:szCs w:val="24"/>
        </w:rPr>
      </w:pPr>
      <w:r w:rsidRPr="00A721FB">
        <w:rPr>
          <w:rFonts w:ascii="Garamond" w:hAnsi="Garamond"/>
          <w:i/>
          <w:sz w:val="24"/>
          <w:szCs w:val="24"/>
        </w:rPr>
        <w:t>“</w:t>
      </w:r>
      <w:r w:rsidR="00C157BD" w:rsidRPr="00A721FB">
        <w:rPr>
          <w:rFonts w:ascii="Garamond" w:hAnsi="Garamond"/>
          <w:i/>
          <w:sz w:val="24"/>
          <w:szCs w:val="24"/>
        </w:rPr>
        <w:t>Solicitamos respetuosamente a la entidad eliminar la cláusula de participación de utilidades.</w:t>
      </w:r>
      <w:r w:rsidRPr="00A721FB">
        <w:rPr>
          <w:rFonts w:ascii="Garamond" w:hAnsi="Garamond"/>
          <w:i/>
          <w:sz w:val="24"/>
          <w:szCs w:val="24"/>
        </w:rPr>
        <w:t>”</w:t>
      </w:r>
    </w:p>
    <w:p w14:paraId="0C50FE47" w14:textId="77777777" w:rsidR="002F40F1" w:rsidRPr="00A721FB" w:rsidRDefault="002F40F1" w:rsidP="00C53FD7">
      <w:pPr>
        <w:jc w:val="both"/>
        <w:rPr>
          <w:rFonts w:ascii="Garamond" w:hAnsi="Garamond"/>
          <w:i/>
          <w:sz w:val="24"/>
          <w:szCs w:val="24"/>
        </w:rPr>
      </w:pPr>
    </w:p>
    <w:p w14:paraId="01EFC877" w14:textId="65A5AA03" w:rsidR="00C157BD" w:rsidRDefault="002F40F1" w:rsidP="00C53FD7">
      <w:pPr>
        <w:jc w:val="both"/>
        <w:rPr>
          <w:rFonts w:ascii="Garamond" w:hAnsi="Garamond"/>
          <w:sz w:val="24"/>
          <w:szCs w:val="24"/>
        </w:rPr>
      </w:pPr>
      <w:r w:rsidRPr="00A721FB">
        <w:rPr>
          <w:rFonts w:ascii="Garamond" w:hAnsi="Garamond"/>
          <w:b/>
          <w:sz w:val="24"/>
          <w:szCs w:val="24"/>
          <w:u w:val="thick"/>
        </w:rPr>
        <w:t>Respuesta del FDRS:</w:t>
      </w:r>
      <w:r w:rsidRPr="00A721FB">
        <w:rPr>
          <w:rFonts w:ascii="Garamond" w:hAnsi="Garamond"/>
          <w:b/>
          <w:sz w:val="24"/>
          <w:szCs w:val="24"/>
        </w:rPr>
        <w:t xml:space="preserve"> </w:t>
      </w:r>
      <w:r w:rsidR="00453326" w:rsidRPr="00453326">
        <w:rPr>
          <w:rFonts w:ascii="Garamond" w:hAnsi="Garamond"/>
          <w:sz w:val="24"/>
          <w:szCs w:val="24"/>
        </w:rPr>
        <w:t>El FDRS informa que, una vez realizada la revisión jurídica, técnica e integral de los documentos que conforman el proceso de selección, en especial del Anexo No. 1 – Condiciones Técnicas Obligatorias, no se evidencia la inclusión de la condición señalada por el observante. En consecuencia, no se acoge la observación presentada.</w:t>
      </w:r>
    </w:p>
    <w:p w14:paraId="6A9A03FE" w14:textId="77777777" w:rsidR="00453326" w:rsidRPr="00A721FB" w:rsidRDefault="00453326" w:rsidP="00C53FD7">
      <w:pPr>
        <w:jc w:val="both"/>
        <w:rPr>
          <w:rFonts w:ascii="Garamond" w:hAnsi="Garamond"/>
          <w:i/>
          <w:sz w:val="24"/>
          <w:szCs w:val="24"/>
        </w:rPr>
      </w:pPr>
    </w:p>
    <w:p w14:paraId="50B70B83" w14:textId="77777777" w:rsidR="00453326" w:rsidRPr="00453326" w:rsidRDefault="00C157BD" w:rsidP="00C53FD7">
      <w:pPr>
        <w:pStyle w:val="Prrafodelista"/>
        <w:numPr>
          <w:ilvl w:val="0"/>
          <w:numId w:val="1"/>
        </w:numPr>
        <w:jc w:val="both"/>
        <w:rPr>
          <w:rFonts w:ascii="Garamond" w:hAnsi="Garamond"/>
        </w:rPr>
      </w:pPr>
      <w:r w:rsidRPr="00453326">
        <w:rPr>
          <w:rFonts w:ascii="Garamond" w:hAnsi="Garamond"/>
          <w:b/>
          <w:bCs/>
        </w:rPr>
        <w:t>OBSERVACIÓN</w:t>
      </w:r>
      <w:r w:rsidRPr="00453326">
        <w:rPr>
          <w:rFonts w:ascii="Garamond" w:hAnsi="Garamond"/>
          <w:b/>
          <w:bCs/>
          <w:spacing w:val="-5"/>
        </w:rPr>
        <w:t xml:space="preserve"> </w:t>
      </w:r>
      <w:r w:rsidRPr="00453326">
        <w:rPr>
          <w:rFonts w:ascii="Garamond" w:hAnsi="Garamond"/>
          <w:b/>
          <w:bCs/>
        </w:rPr>
        <w:t>DE:</w:t>
      </w:r>
      <w:r w:rsidRPr="00453326">
        <w:rPr>
          <w:rFonts w:ascii="Garamond" w:hAnsi="Garamond"/>
          <w:b/>
          <w:bCs/>
          <w:spacing w:val="-6"/>
        </w:rPr>
        <w:t xml:space="preserve"> </w:t>
      </w:r>
      <w:r w:rsidRPr="00453326">
        <w:rPr>
          <w:rFonts w:ascii="Garamond" w:hAnsi="Garamond"/>
          <w:b/>
          <w:bCs/>
        </w:rPr>
        <w:t>LA PREVISORA S.A. COMPAÑÍA DE SEGUROS</w:t>
      </w:r>
    </w:p>
    <w:p w14:paraId="3E95615F" w14:textId="04BFE4BE" w:rsidR="00C157BD" w:rsidRPr="00453326" w:rsidRDefault="00C157BD" w:rsidP="00453326">
      <w:pPr>
        <w:pStyle w:val="Prrafodelista"/>
        <w:jc w:val="both"/>
        <w:rPr>
          <w:rFonts w:ascii="Garamond" w:hAnsi="Garamond"/>
        </w:rPr>
      </w:pPr>
      <w:r w:rsidRPr="00453326">
        <w:rPr>
          <w:rFonts w:ascii="Garamond" w:hAnsi="Garamond"/>
          <w:b/>
          <w:bCs/>
        </w:rPr>
        <w:t xml:space="preserve">FECHA: </w:t>
      </w:r>
      <w:r w:rsidRPr="00453326">
        <w:rPr>
          <w:rFonts w:ascii="Garamond" w:hAnsi="Garamond"/>
        </w:rPr>
        <w:t>27 de abril de 2026</w:t>
      </w:r>
    </w:p>
    <w:p w14:paraId="49CF98EE" w14:textId="77777777" w:rsidR="00C157BD" w:rsidRPr="00A721FB" w:rsidRDefault="00C157BD" w:rsidP="00C53FD7">
      <w:pPr>
        <w:jc w:val="both"/>
        <w:rPr>
          <w:rFonts w:ascii="Garamond" w:hAnsi="Garamond"/>
          <w:sz w:val="24"/>
          <w:szCs w:val="24"/>
        </w:rPr>
      </w:pPr>
    </w:p>
    <w:p w14:paraId="0A556E81" w14:textId="77777777" w:rsidR="00AD18E6" w:rsidRPr="00A721FB" w:rsidRDefault="00AD18E6" w:rsidP="00C53FD7">
      <w:pPr>
        <w:jc w:val="both"/>
        <w:rPr>
          <w:rFonts w:ascii="Garamond" w:hAnsi="Garamond"/>
          <w:bCs/>
          <w:sz w:val="24"/>
          <w:szCs w:val="24"/>
        </w:rPr>
      </w:pPr>
      <w:r w:rsidRPr="00A721FB">
        <w:rPr>
          <w:rFonts w:ascii="Garamond" w:hAnsi="Garamond"/>
          <w:b/>
          <w:sz w:val="24"/>
          <w:szCs w:val="24"/>
        </w:rPr>
        <w:t>Observación No. 1:</w:t>
      </w:r>
    </w:p>
    <w:p w14:paraId="792A7648" w14:textId="77777777" w:rsidR="00AD18E6" w:rsidRPr="00A721FB" w:rsidRDefault="00AD18E6" w:rsidP="00C53FD7">
      <w:pPr>
        <w:jc w:val="both"/>
        <w:rPr>
          <w:rFonts w:ascii="Garamond" w:hAnsi="Garamond"/>
          <w:i/>
          <w:iCs/>
          <w:sz w:val="24"/>
          <w:szCs w:val="24"/>
        </w:rPr>
      </w:pPr>
    </w:p>
    <w:p w14:paraId="52A57838" w14:textId="37F9EAAB" w:rsidR="00AD18E6" w:rsidRPr="00A721FB" w:rsidRDefault="00D21316"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Agradecemos se permita incluir el siguiente texto Vida - (Básico) Fallecimiento por</w:t>
      </w:r>
      <w:r w:rsidRPr="00A721FB">
        <w:rPr>
          <w:rFonts w:ascii="Garamond" w:hAnsi="Garamond"/>
          <w:i/>
          <w:iCs/>
          <w:sz w:val="24"/>
          <w:szCs w:val="24"/>
          <w:lang w:val="es-CO"/>
        </w:rPr>
        <w:t xml:space="preserve"> </w:t>
      </w:r>
      <w:r w:rsidR="00AD18E6" w:rsidRPr="00A721FB">
        <w:rPr>
          <w:rFonts w:ascii="Garamond" w:hAnsi="Garamond"/>
          <w:i/>
          <w:iCs/>
          <w:sz w:val="24"/>
          <w:szCs w:val="24"/>
          <w:lang w:val="es-CO"/>
        </w:rPr>
        <w:t xml:space="preserve">cualquier causa no excluida Se otorga Homicidio, Suicidio, y </w:t>
      </w:r>
      <w:proofErr w:type="spellStart"/>
      <w:r w:rsidR="00AD18E6" w:rsidRPr="00A721FB">
        <w:rPr>
          <w:rFonts w:ascii="Garamond" w:hAnsi="Garamond"/>
          <w:i/>
          <w:iCs/>
          <w:sz w:val="24"/>
          <w:szCs w:val="24"/>
          <w:lang w:val="es-CO"/>
        </w:rPr>
        <w:t>Covid</w:t>
      </w:r>
      <w:proofErr w:type="spellEnd"/>
      <w:r w:rsidR="00AD18E6" w:rsidRPr="00A721FB">
        <w:rPr>
          <w:rFonts w:ascii="Garamond" w:hAnsi="Garamond"/>
          <w:i/>
          <w:iCs/>
          <w:sz w:val="24"/>
          <w:szCs w:val="24"/>
          <w:lang w:val="es-CO"/>
        </w:rPr>
        <w:t xml:space="preserve"> pero se acepta</w:t>
      </w:r>
      <w:r w:rsidRPr="00A721FB">
        <w:rPr>
          <w:rFonts w:ascii="Garamond" w:hAnsi="Garamond"/>
          <w:i/>
          <w:iCs/>
          <w:sz w:val="24"/>
          <w:szCs w:val="24"/>
          <w:lang w:val="es-CO"/>
        </w:rPr>
        <w:t xml:space="preserve"> </w:t>
      </w:r>
      <w:r w:rsidR="00AD18E6" w:rsidRPr="00A721FB">
        <w:rPr>
          <w:rFonts w:ascii="Garamond" w:hAnsi="Garamond"/>
          <w:i/>
          <w:iCs/>
          <w:sz w:val="24"/>
          <w:szCs w:val="24"/>
          <w:lang w:val="es-CO"/>
        </w:rPr>
        <w:t>la exclusión de pandemias y epidemias de acuerdo con la definición que de estas</w:t>
      </w:r>
      <w:r w:rsidRPr="00A721FB">
        <w:rPr>
          <w:rFonts w:ascii="Garamond" w:hAnsi="Garamond"/>
          <w:i/>
          <w:iCs/>
          <w:sz w:val="24"/>
          <w:szCs w:val="24"/>
          <w:lang w:val="es-CO"/>
        </w:rPr>
        <w:t xml:space="preserve"> </w:t>
      </w:r>
      <w:r w:rsidR="00AD18E6" w:rsidRPr="00A721FB">
        <w:rPr>
          <w:rFonts w:ascii="Garamond" w:hAnsi="Garamond"/>
          <w:i/>
          <w:iCs/>
          <w:sz w:val="24"/>
          <w:szCs w:val="24"/>
          <w:lang w:val="es-CO"/>
        </w:rPr>
        <w:t>establezcan los organismos nacionales o internacionales pertinentes o con capacidad</w:t>
      </w:r>
      <w:r w:rsidRPr="00A721FB">
        <w:rPr>
          <w:rFonts w:ascii="Garamond" w:hAnsi="Garamond"/>
          <w:i/>
          <w:iCs/>
          <w:sz w:val="24"/>
          <w:szCs w:val="24"/>
          <w:lang w:val="es-CO"/>
        </w:rPr>
        <w:t xml:space="preserve"> </w:t>
      </w:r>
      <w:r w:rsidR="00AD18E6" w:rsidRPr="00A721FB">
        <w:rPr>
          <w:rFonts w:ascii="Garamond" w:hAnsi="Garamond"/>
          <w:i/>
          <w:iCs/>
          <w:sz w:val="24"/>
          <w:szCs w:val="24"/>
          <w:lang w:val="es-CO"/>
        </w:rPr>
        <w:t>para hacer dicha declaración</w:t>
      </w:r>
      <w:r w:rsidRPr="00A721FB">
        <w:rPr>
          <w:rFonts w:ascii="Garamond" w:hAnsi="Garamond"/>
          <w:i/>
          <w:iCs/>
          <w:sz w:val="24"/>
          <w:szCs w:val="24"/>
          <w:lang w:val="es-CO"/>
        </w:rPr>
        <w:t>”</w:t>
      </w:r>
    </w:p>
    <w:p w14:paraId="62815414" w14:textId="77777777" w:rsidR="00FA5BBF" w:rsidRPr="00A721FB" w:rsidRDefault="00FA5BBF" w:rsidP="00C53FD7">
      <w:pPr>
        <w:jc w:val="both"/>
        <w:rPr>
          <w:rFonts w:ascii="Garamond" w:hAnsi="Garamond"/>
          <w:i/>
          <w:iCs/>
          <w:sz w:val="24"/>
          <w:szCs w:val="24"/>
          <w:lang w:val="es-CO"/>
        </w:rPr>
      </w:pPr>
    </w:p>
    <w:p w14:paraId="0AA7460A" w14:textId="1674F998" w:rsidR="00AD18E6" w:rsidRDefault="00FA5BBF" w:rsidP="00C53FD7">
      <w:pPr>
        <w:jc w:val="both"/>
        <w:rPr>
          <w:rFonts w:ascii="Garamond" w:hAnsi="Garamond"/>
          <w:sz w:val="24"/>
          <w:szCs w:val="24"/>
        </w:rPr>
      </w:pPr>
      <w:r w:rsidRPr="00A721FB">
        <w:rPr>
          <w:rFonts w:ascii="Garamond" w:hAnsi="Garamond"/>
          <w:b/>
          <w:sz w:val="24"/>
          <w:szCs w:val="24"/>
          <w:u w:val="thick"/>
        </w:rPr>
        <w:t>Respuesta del FDRS:</w:t>
      </w:r>
      <w:r w:rsidRPr="00A721FB">
        <w:rPr>
          <w:rFonts w:ascii="Garamond" w:hAnsi="Garamond"/>
          <w:b/>
          <w:sz w:val="24"/>
          <w:szCs w:val="24"/>
        </w:rPr>
        <w:t xml:space="preserve"> </w:t>
      </w:r>
      <w:r w:rsidR="00453326" w:rsidRPr="00453326">
        <w:rPr>
          <w:rFonts w:ascii="Garamond" w:hAnsi="Garamond"/>
          <w:sz w:val="24"/>
          <w:szCs w:val="24"/>
        </w:rPr>
        <w:t>El FDRS no acoge la observación presentada, toda vez que la cobertura básica de vida se encuentra definida en los términos establecidos en el Anexo No. 1 – Condiciones Técnicas Obligatorias, condiciones que actualmente amparan el riesgo asegurado. En ese sentido, la Entidad considera necesario mantener las coberturas requeridas, con el fin de garantizar la continuidad del amparo contratado y evitar el desmejoramiento de las condiciones inicialmente previstas. En consecuencia, no resulta procedente incorporar las exclusiones propuestas por el observante.</w:t>
      </w:r>
    </w:p>
    <w:p w14:paraId="55DB052D" w14:textId="77777777" w:rsidR="00453326" w:rsidRPr="00A721FB" w:rsidRDefault="00453326" w:rsidP="00C53FD7">
      <w:pPr>
        <w:jc w:val="both"/>
        <w:rPr>
          <w:rFonts w:ascii="Garamond" w:hAnsi="Garamond"/>
          <w:sz w:val="24"/>
          <w:szCs w:val="24"/>
          <w:lang w:val="es-CO"/>
        </w:rPr>
      </w:pPr>
    </w:p>
    <w:p w14:paraId="4E36B6D6" w14:textId="6988197D"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2</w:t>
      </w:r>
      <w:r w:rsidRPr="00A721FB">
        <w:rPr>
          <w:rFonts w:ascii="Garamond" w:hAnsi="Garamond"/>
          <w:b/>
          <w:sz w:val="24"/>
          <w:szCs w:val="24"/>
        </w:rPr>
        <w:t>:</w:t>
      </w:r>
    </w:p>
    <w:p w14:paraId="3F52AC27" w14:textId="77777777" w:rsidR="00AD18E6" w:rsidRPr="00A721FB" w:rsidRDefault="00AD18E6" w:rsidP="00C53FD7">
      <w:pPr>
        <w:jc w:val="both"/>
        <w:rPr>
          <w:rFonts w:ascii="Garamond" w:hAnsi="Garamond"/>
          <w:sz w:val="24"/>
          <w:szCs w:val="24"/>
          <w:lang w:val="es-CO"/>
        </w:rPr>
      </w:pPr>
    </w:p>
    <w:p w14:paraId="14790DA9" w14:textId="5E12EB68" w:rsidR="00AD18E6" w:rsidRDefault="00D21316"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Respetuosamente solicitamos que se admitan las exclusiones que cada aseguradora</w:t>
      </w:r>
      <w:r w:rsidRPr="00A721FB">
        <w:rPr>
          <w:rFonts w:ascii="Garamond" w:hAnsi="Garamond"/>
          <w:i/>
          <w:iCs/>
          <w:sz w:val="24"/>
          <w:szCs w:val="24"/>
          <w:lang w:val="es-CO"/>
        </w:rPr>
        <w:t xml:space="preserve"> </w:t>
      </w:r>
      <w:r w:rsidR="00AD18E6" w:rsidRPr="00A721FB">
        <w:rPr>
          <w:rFonts w:ascii="Garamond" w:hAnsi="Garamond"/>
          <w:i/>
          <w:iCs/>
          <w:sz w:val="24"/>
          <w:szCs w:val="24"/>
          <w:lang w:val="es-CO"/>
        </w:rPr>
        <w:t>tiene en sus clausulados, teniendo en cuenta que las mismas están atadas a contratos</w:t>
      </w:r>
      <w:r w:rsidRPr="00A721FB">
        <w:rPr>
          <w:rFonts w:ascii="Garamond" w:hAnsi="Garamond"/>
          <w:i/>
          <w:iCs/>
          <w:sz w:val="24"/>
          <w:szCs w:val="24"/>
          <w:lang w:val="es-CO"/>
        </w:rPr>
        <w:t xml:space="preserve"> </w:t>
      </w:r>
      <w:r w:rsidR="00AD18E6" w:rsidRPr="00A721FB">
        <w:rPr>
          <w:rFonts w:ascii="Garamond" w:hAnsi="Garamond"/>
          <w:i/>
          <w:iCs/>
          <w:sz w:val="24"/>
          <w:szCs w:val="24"/>
          <w:lang w:val="es-CO"/>
        </w:rPr>
        <w:t>de reaseguro que no son modificables</w:t>
      </w:r>
      <w:r w:rsidRPr="00A721FB">
        <w:rPr>
          <w:rFonts w:ascii="Garamond" w:hAnsi="Garamond"/>
          <w:i/>
          <w:iCs/>
          <w:sz w:val="24"/>
          <w:szCs w:val="24"/>
          <w:lang w:val="es-CO"/>
        </w:rPr>
        <w:t>”</w:t>
      </w:r>
    </w:p>
    <w:p w14:paraId="31AD8986" w14:textId="77777777" w:rsidR="00453326" w:rsidRDefault="00453326" w:rsidP="00C53FD7">
      <w:pPr>
        <w:jc w:val="both"/>
        <w:rPr>
          <w:rFonts w:ascii="Garamond" w:hAnsi="Garamond"/>
          <w:i/>
          <w:iCs/>
          <w:sz w:val="24"/>
          <w:szCs w:val="24"/>
          <w:lang w:val="es-CO"/>
        </w:rPr>
      </w:pPr>
    </w:p>
    <w:p w14:paraId="2EBCD368" w14:textId="77777777" w:rsidR="00453326" w:rsidRPr="00A721FB" w:rsidRDefault="00453326" w:rsidP="00C53FD7">
      <w:pPr>
        <w:jc w:val="both"/>
        <w:rPr>
          <w:rFonts w:ascii="Garamond" w:hAnsi="Garamond"/>
          <w:i/>
          <w:iCs/>
          <w:sz w:val="24"/>
          <w:szCs w:val="24"/>
          <w:lang w:val="es-CO"/>
        </w:rPr>
      </w:pPr>
    </w:p>
    <w:p w14:paraId="52BA78B4" w14:textId="77777777" w:rsidR="008F15B8" w:rsidRPr="00A721FB" w:rsidRDefault="008F15B8" w:rsidP="00C53FD7">
      <w:pPr>
        <w:jc w:val="both"/>
        <w:rPr>
          <w:rFonts w:ascii="Garamond" w:hAnsi="Garamond"/>
          <w:i/>
          <w:iCs/>
          <w:sz w:val="24"/>
          <w:szCs w:val="24"/>
          <w:lang w:val="es-CO"/>
        </w:rPr>
      </w:pPr>
    </w:p>
    <w:p w14:paraId="21FB942F" w14:textId="721FB87B" w:rsidR="008F15B8" w:rsidRPr="00A721FB" w:rsidRDefault="008F15B8" w:rsidP="008F15B8">
      <w:pPr>
        <w:jc w:val="both"/>
        <w:rPr>
          <w:rFonts w:ascii="Garamond" w:hAnsi="Garamond"/>
          <w:b/>
          <w:sz w:val="24"/>
          <w:szCs w:val="24"/>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i/>
          <w:iCs/>
          <w:sz w:val="24"/>
          <w:szCs w:val="24"/>
          <w:lang w:val="es-CO"/>
        </w:rPr>
        <w:t xml:space="preserve"> </w:t>
      </w:r>
      <w:r w:rsidRPr="00A721FB">
        <w:rPr>
          <w:rFonts w:ascii="Garamond" w:hAnsi="Garamond"/>
          <w:sz w:val="24"/>
          <w:szCs w:val="24"/>
          <w:lang w:val="es-CO"/>
        </w:rPr>
        <w:t xml:space="preserve">INFORMA </w:t>
      </w:r>
      <w:r w:rsidRPr="00A721FB">
        <w:rPr>
          <w:rFonts w:ascii="Garamond" w:hAnsi="Garamond"/>
          <w:sz w:val="24"/>
          <w:szCs w:val="24"/>
        </w:rPr>
        <w:t>al observante que, en adición a las exclusiones indicadas en el ANEXO No. 1 CONDICIONES TÉCNICAS BÁSICAS OBLIGATORIAS, se tendrán en cuenta las especificadas en el condicionado general depositado ante la Superintendencia Financiera de Colombia de la Compañía de Seguros adjudicataria, siempre que estas no estén en contradicción con las exigidas por la Entidad o que conlleven al desmejoramiento de una cobertura básica.</w:t>
      </w:r>
    </w:p>
    <w:p w14:paraId="31E4EC67" w14:textId="77777777" w:rsidR="00AD18E6" w:rsidRPr="00A721FB" w:rsidRDefault="00AD18E6" w:rsidP="00C53FD7">
      <w:pPr>
        <w:jc w:val="both"/>
        <w:rPr>
          <w:rFonts w:ascii="Garamond" w:hAnsi="Garamond"/>
          <w:sz w:val="24"/>
          <w:szCs w:val="24"/>
          <w:lang w:val="es-CO"/>
        </w:rPr>
      </w:pPr>
    </w:p>
    <w:p w14:paraId="364E0868" w14:textId="2614A75C"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3</w:t>
      </w:r>
      <w:r w:rsidRPr="00A721FB">
        <w:rPr>
          <w:rFonts w:ascii="Garamond" w:hAnsi="Garamond"/>
          <w:b/>
          <w:sz w:val="24"/>
          <w:szCs w:val="24"/>
        </w:rPr>
        <w:t>:</w:t>
      </w:r>
    </w:p>
    <w:p w14:paraId="60C3C71A" w14:textId="77777777" w:rsidR="00AD18E6" w:rsidRPr="00A721FB" w:rsidRDefault="00AD18E6" w:rsidP="00C53FD7">
      <w:pPr>
        <w:jc w:val="both"/>
        <w:rPr>
          <w:rFonts w:ascii="Garamond" w:hAnsi="Garamond"/>
          <w:b/>
          <w:bCs/>
          <w:sz w:val="24"/>
          <w:szCs w:val="24"/>
          <w:lang w:val="es-CO"/>
        </w:rPr>
      </w:pPr>
    </w:p>
    <w:p w14:paraId="40C60859" w14:textId="76B1B024" w:rsidR="00AD18E6" w:rsidRDefault="00D21316"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Agradecemos a la entidad se permita indicar la cantidad de predios donde opera la</w:t>
      </w:r>
      <w:r w:rsidRPr="00A721FB">
        <w:rPr>
          <w:rFonts w:ascii="Garamond" w:hAnsi="Garamond"/>
          <w:i/>
          <w:iCs/>
          <w:sz w:val="24"/>
          <w:szCs w:val="24"/>
          <w:lang w:val="es-CO"/>
        </w:rPr>
        <w:t xml:space="preserve"> </w:t>
      </w:r>
      <w:r w:rsidR="00AD18E6" w:rsidRPr="00A721FB">
        <w:rPr>
          <w:rFonts w:ascii="Garamond" w:hAnsi="Garamond"/>
          <w:i/>
          <w:iCs/>
          <w:sz w:val="24"/>
          <w:szCs w:val="24"/>
          <w:lang w:val="es-CO"/>
        </w:rPr>
        <w:t>actividad de este.</w:t>
      </w:r>
      <w:r w:rsidRPr="00A721FB">
        <w:rPr>
          <w:rFonts w:ascii="Garamond" w:hAnsi="Garamond"/>
          <w:i/>
          <w:iCs/>
          <w:sz w:val="24"/>
          <w:szCs w:val="24"/>
          <w:lang w:val="es-CO"/>
        </w:rPr>
        <w:t>”</w:t>
      </w:r>
    </w:p>
    <w:p w14:paraId="15B51E93" w14:textId="77777777" w:rsidR="00A16802" w:rsidRPr="00A721FB" w:rsidRDefault="00A16802" w:rsidP="00C53FD7">
      <w:pPr>
        <w:jc w:val="both"/>
        <w:rPr>
          <w:rFonts w:ascii="Garamond" w:hAnsi="Garamond"/>
          <w:i/>
          <w:iCs/>
          <w:sz w:val="24"/>
          <w:szCs w:val="24"/>
          <w:lang w:val="es-CO"/>
        </w:rPr>
      </w:pPr>
    </w:p>
    <w:p w14:paraId="299FECDE" w14:textId="77777777" w:rsidR="00716F42" w:rsidRPr="00A721FB" w:rsidRDefault="00716F42" w:rsidP="00C53FD7">
      <w:pPr>
        <w:jc w:val="both"/>
        <w:rPr>
          <w:rFonts w:ascii="Garamond" w:hAnsi="Garamond"/>
          <w:i/>
          <w:iCs/>
          <w:sz w:val="24"/>
          <w:szCs w:val="24"/>
          <w:lang w:val="es-CO"/>
        </w:rPr>
      </w:pPr>
    </w:p>
    <w:p w14:paraId="266BA73B" w14:textId="12E77C20" w:rsidR="00716F42" w:rsidRPr="00A721FB" w:rsidRDefault="00716F42" w:rsidP="00C53FD7">
      <w:pPr>
        <w:jc w:val="both"/>
        <w:rPr>
          <w:rFonts w:ascii="Garamond" w:hAnsi="Garamond"/>
          <w:i/>
          <w:iCs/>
          <w:sz w:val="24"/>
          <w:szCs w:val="24"/>
          <w:lang w:val="es-CO"/>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i/>
          <w:iCs/>
          <w:sz w:val="24"/>
          <w:szCs w:val="24"/>
          <w:lang w:val="es-CO"/>
        </w:rPr>
        <w:t xml:space="preserve"> </w:t>
      </w:r>
      <w:r w:rsidRPr="00A721FB">
        <w:rPr>
          <w:rFonts w:ascii="Garamond" w:hAnsi="Garamond"/>
          <w:sz w:val="24"/>
          <w:szCs w:val="24"/>
          <w:lang w:val="es-CO"/>
        </w:rPr>
        <w:t xml:space="preserve">INFORMA que el lugar donde </w:t>
      </w:r>
      <w:r w:rsidR="00B3183B" w:rsidRPr="00A721FB">
        <w:rPr>
          <w:rFonts w:ascii="Garamond" w:hAnsi="Garamond"/>
          <w:sz w:val="24"/>
          <w:szCs w:val="24"/>
          <w:lang w:val="es-CO"/>
        </w:rPr>
        <w:t>desarrolla sus actividades es en</w:t>
      </w:r>
      <w:r w:rsidR="0058484A" w:rsidRPr="00A721FB">
        <w:rPr>
          <w:rFonts w:ascii="Garamond" w:hAnsi="Garamond"/>
          <w:sz w:val="24"/>
          <w:szCs w:val="24"/>
          <w:lang w:val="es-CO"/>
        </w:rPr>
        <w:t xml:space="preserve"> la</w:t>
      </w:r>
      <w:r w:rsidR="00B3183B" w:rsidRPr="00A721FB">
        <w:rPr>
          <w:rFonts w:ascii="Garamond" w:hAnsi="Garamond"/>
          <w:sz w:val="24"/>
          <w:szCs w:val="24"/>
          <w:lang w:val="es-CO"/>
        </w:rPr>
        <w:t xml:space="preserve"> </w:t>
      </w:r>
      <w:r w:rsidR="0023405F" w:rsidRPr="0023405F">
        <w:rPr>
          <w:rFonts w:ascii="Garamond" w:hAnsi="Garamond"/>
          <w:color w:val="000000"/>
          <w:sz w:val="24"/>
          <w:szCs w:val="24"/>
          <w:lang w:val="es-CO" w:eastAsia="es-CO"/>
        </w:rPr>
        <w:t xml:space="preserve">Hacienda Llano Grande Corregimiento </w:t>
      </w:r>
      <w:r w:rsidR="0023405F">
        <w:rPr>
          <w:rFonts w:ascii="Garamond" w:hAnsi="Garamond"/>
          <w:color w:val="000000"/>
          <w:sz w:val="24"/>
          <w:szCs w:val="24"/>
          <w:lang w:val="es-CO" w:eastAsia="es-CO"/>
        </w:rPr>
        <w:t>de</w:t>
      </w:r>
      <w:r w:rsidR="0023405F" w:rsidRPr="0023405F">
        <w:rPr>
          <w:rFonts w:ascii="Garamond" w:hAnsi="Garamond"/>
          <w:color w:val="000000"/>
          <w:sz w:val="24"/>
          <w:szCs w:val="24"/>
          <w:lang w:val="es-CO" w:eastAsia="es-CO"/>
        </w:rPr>
        <w:t xml:space="preserve"> Betania</w:t>
      </w:r>
      <w:r w:rsidR="0023405F">
        <w:rPr>
          <w:rFonts w:ascii="Garamond" w:hAnsi="Garamond"/>
          <w:color w:val="000000"/>
          <w:sz w:val="24"/>
          <w:szCs w:val="24"/>
          <w:lang w:val="es-CO" w:eastAsia="es-CO"/>
        </w:rPr>
        <w:t>.</w:t>
      </w:r>
    </w:p>
    <w:p w14:paraId="65885897" w14:textId="77777777" w:rsidR="00AD18E6" w:rsidRPr="00A721FB" w:rsidRDefault="00AD18E6" w:rsidP="00C53FD7">
      <w:pPr>
        <w:jc w:val="both"/>
        <w:rPr>
          <w:rFonts w:ascii="Garamond" w:hAnsi="Garamond"/>
          <w:sz w:val="24"/>
          <w:szCs w:val="24"/>
          <w:lang w:val="es-CO"/>
        </w:rPr>
      </w:pPr>
    </w:p>
    <w:p w14:paraId="3ABB7671" w14:textId="234AB69D"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4</w:t>
      </w:r>
      <w:r w:rsidRPr="00A721FB">
        <w:rPr>
          <w:rFonts w:ascii="Garamond" w:hAnsi="Garamond"/>
          <w:b/>
          <w:sz w:val="24"/>
          <w:szCs w:val="24"/>
        </w:rPr>
        <w:t>:</w:t>
      </w:r>
    </w:p>
    <w:p w14:paraId="6D3DB32A" w14:textId="77777777" w:rsidR="00AD18E6" w:rsidRPr="00A721FB" w:rsidRDefault="00AD18E6" w:rsidP="00C53FD7">
      <w:pPr>
        <w:jc w:val="both"/>
        <w:rPr>
          <w:rFonts w:ascii="Garamond" w:hAnsi="Garamond"/>
          <w:sz w:val="24"/>
          <w:szCs w:val="24"/>
          <w:lang w:val="es-CO"/>
        </w:rPr>
      </w:pPr>
    </w:p>
    <w:p w14:paraId="417AC755" w14:textId="39081EF2" w:rsidR="00AD18E6" w:rsidRPr="00A721FB" w:rsidRDefault="00D21316"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COSTOS ADICIONALES: Solicitamos a la entidad discriminar de manera detallada todos</w:t>
      </w:r>
      <w:r w:rsidRPr="00A721FB">
        <w:rPr>
          <w:rFonts w:ascii="Garamond" w:hAnsi="Garamond"/>
          <w:i/>
          <w:iCs/>
          <w:sz w:val="24"/>
          <w:szCs w:val="24"/>
          <w:lang w:val="es-CO"/>
        </w:rPr>
        <w:t xml:space="preserve"> </w:t>
      </w:r>
      <w:r w:rsidR="00AD18E6" w:rsidRPr="00A721FB">
        <w:rPr>
          <w:rFonts w:ascii="Garamond" w:hAnsi="Garamond"/>
          <w:i/>
          <w:iCs/>
          <w:sz w:val="24"/>
          <w:szCs w:val="24"/>
          <w:lang w:val="es-CO"/>
        </w:rPr>
        <w:t>los costos adicionales que deben contemplar los proponentes especialmente por</w:t>
      </w:r>
      <w:r w:rsidRPr="00A721FB">
        <w:rPr>
          <w:rFonts w:ascii="Garamond" w:hAnsi="Garamond"/>
          <w:i/>
          <w:iCs/>
          <w:sz w:val="24"/>
          <w:szCs w:val="24"/>
          <w:lang w:val="es-CO"/>
        </w:rPr>
        <w:t xml:space="preserve"> </w:t>
      </w:r>
      <w:r w:rsidR="00AD18E6" w:rsidRPr="00A721FB">
        <w:rPr>
          <w:rFonts w:ascii="Garamond" w:hAnsi="Garamond"/>
          <w:i/>
          <w:iCs/>
          <w:sz w:val="24"/>
          <w:szCs w:val="24"/>
          <w:lang w:val="es-CO"/>
        </w:rPr>
        <w:t>cargas tributarias tales como impuestos, estampillas, entre otros.</w:t>
      </w:r>
      <w:r w:rsidRPr="00A721FB">
        <w:rPr>
          <w:rFonts w:ascii="Garamond" w:hAnsi="Garamond"/>
          <w:i/>
          <w:iCs/>
          <w:sz w:val="24"/>
          <w:szCs w:val="24"/>
          <w:lang w:val="es-CO"/>
        </w:rPr>
        <w:t>”</w:t>
      </w:r>
    </w:p>
    <w:p w14:paraId="0DFC1EF4" w14:textId="77777777" w:rsidR="00885F4F" w:rsidRPr="00A721FB" w:rsidRDefault="00885F4F" w:rsidP="00C53FD7">
      <w:pPr>
        <w:jc w:val="both"/>
        <w:rPr>
          <w:rFonts w:ascii="Garamond" w:hAnsi="Garamond"/>
          <w:i/>
          <w:iCs/>
          <w:sz w:val="24"/>
          <w:szCs w:val="24"/>
          <w:lang w:val="es-CO"/>
        </w:rPr>
      </w:pPr>
    </w:p>
    <w:p w14:paraId="495CA743" w14:textId="796B8821" w:rsidR="00885F4F" w:rsidRPr="00A721FB" w:rsidRDefault="00885F4F" w:rsidP="00C53FD7">
      <w:pPr>
        <w:jc w:val="both"/>
        <w:rPr>
          <w:rFonts w:ascii="Garamond" w:hAnsi="Garamond"/>
          <w:i/>
          <w:iCs/>
          <w:sz w:val="24"/>
          <w:szCs w:val="24"/>
          <w:lang w:val="es-CO"/>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i/>
          <w:iCs/>
          <w:sz w:val="24"/>
          <w:szCs w:val="24"/>
          <w:lang w:val="es-CO"/>
        </w:rPr>
        <w:t xml:space="preserve"> </w:t>
      </w:r>
      <w:r w:rsidRPr="00A721FB">
        <w:rPr>
          <w:rFonts w:ascii="Garamond" w:hAnsi="Garamond"/>
          <w:color w:val="000000"/>
          <w:sz w:val="24"/>
          <w:szCs w:val="24"/>
        </w:rPr>
        <w:t xml:space="preserve">INFORMA </w:t>
      </w:r>
      <w:r w:rsidRPr="00A721FB">
        <w:rPr>
          <w:rFonts w:ascii="Garamond" w:hAnsi="Garamond"/>
          <w:bCs/>
          <w:sz w:val="24"/>
          <w:szCs w:val="24"/>
        </w:rPr>
        <w:t xml:space="preserve">que las primas cobradas por la compañía aseguradora estarán exentas del impuesto a las ventas IVA de conformidad con los casos expuestos en el artículo 427 del E.T. </w:t>
      </w:r>
      <w:r w:rsidRPr="00A721FB">
        <w:rPr>
          <w:rFonts w:ascii="Garamond" w:hAnsi="Garamond"/>
          <w:bCs/>
          <w:i/>
          <w:iCs/>
          <w:sz w:val="24"/>
          <w:szCs w:val="24"/>
        </w:rPr>
        <w:t>“Art. 427. Pólizas de seguros excluidas. Modificado por la Ley 788 de 2002, art. 32.- No son objeto del impuesto las pólizas de seguros de vida en los ramos de vida individual, colectivo, grupo, accidentes personales.”</w:t>
      </w:r>
      <w:r w:rsidR="009A66DF" w:rsidRPr="00A721FB">
        <w:rPr>
          <w:rFonts w:ascii="Garamond" w:hAnsi="Garamond"/>
          <w:bCs/>
          <w:i/>
          <w:iCs/>
          <w:sz w:val="24"/>
          <w:szCs w:val="24"/>
        </w:rPr>
        <w:t xml:space="preserve">, </w:t>
      </w:r>
      <w:r w:rsidR="009A66DF" w:rsidRPr="00A721FB">
        <w:rPr>
          <w:rFonts w:ascii="Garamond" w:hAnsi="Garamond"/>
          <w:bCs/>
          <w:sz w:val="24"/>
          <w:szCs w:val="24"/>
        </w:rPr>
        <w:t xml:space="preserve">en ese sentido, </w:t>
      </w:r>
      <w:r w:rsidRPr="00A721FB">
        <w:rPr>
          <w:rFonts w:ascii="Garamond" w:hAnsi="Garamond"/>
          <w:iCs/>
          <w:sz w:val="24"/>
          <w:szCs w:val="24"/>
        </w:rPr>
        <w:t xml:space="preserve">el presupuesto incluye todos los impuestos que </w:t>
      </w:r>
      <w:r w:rsidR="00F5481A" w:rsidRPr="00A721FB">
        <w:rPr>
          <w:rFonts w:ascii="Garamond" w:hAnsi="Garamond"/>
          <w:iCs/>
          <w:sz w:val="24"/>
          <w:szCs w:val="24"/>
        </w:rPr>
        <w:t>apliquen</w:t>
      </w:r>
      <w:r w:rsidR="009A66DF" w:rsidRPr="00A721FB">
        <w:rPr>
          <w:rFonts w:ascii="Garamond" w:hAnsi="Garamond"/>
          <w:iCs/>
          <w:sz w:val="24"/>
          <w:szCs w:val="24"/>
        </w:rPr>
        <w:t xml:space="preserve"> </w:t>
      </w:r>
      <w:r w:rsidRPr="00A721FB">
        <w:rPr>
          <w:rFonts w:ascii="Garamond" w:hAnsi="Garamond"/>
          <w:iCs/>
          <w:sz w:val="24"/>
          <w:szCs w:val="24"/>
        </w:rPr>
        <w:t>de acuerdo con el Régimen Contributivo al cual pertenezca el proponente adjudicatario</w:t>
      </w:r>
      <w:r w:rsidR="00A972E6" w:rsidRPr="00A721FB">
        <w:rPr>
          <w:rFonts w:ascii="Garamond" w:hAnsi="Garamond"/>
          <w:iCs/>
          <w:sz w:val="24"/>
          <w:szCs w:val="24"/>
        </w:rPr>
        <w:t>, precisando que las Compañías de Seguros son grandes contribuyentes.</w:t>
      </w:r>
    </w:p>
    <w:p w14:paraId="7CA45475" w14:textId="77777777" w:rsidR="00AD18E6" w:rsidRPr="00A721FB" w:rsidRDefault="00AD18E6" w:rsidP="00C53FD7">
      <w:pPr>
        <w:jc w:val="both"/>
        <w:rPr>
          <w:rFonts w:ascii="Garamond" w:hAnsi="Garamond"/>
          <w:sz w:val="24"/>
          <w:szCs w:val="24"/>
          <w:lang w:val="es-CO"/>
        </w:rPr>
      </w:pPr>
    </w:p>
    <w:p w14:paraId="4748F734" w14:textId="02287D08"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5</w:t>
      </w:r>
      <w:r w:rsidRPr="00A721FB">
        <w:rPr>
          <w:rFonts w:ascii="Garamond" w:hAnsi="Garamond"/>
          <w:b/>
          <w:sz w:val="24"/>
          <w:szCs w:val="24"/>
        </w:rPr>
        <w:t>:</w:t>
      </w:r>
    </w:p>
    <w:p w14:paraId="1FAB715E" w14:textId="77777777" w:rsidR="00AD18E6" w:rsidRPr="00A721FB" w:rsidRDefault="00AD18E6" w:rsidP="00C53FD7">
      <w:pPr>
        <w:jc w:val="both"/>
        <w:rPr>
          <w:rFonts w:ascii="Garamond" w:hAnsi="Garamond"/>
          <w:sz w:val="24"/>
          <w:szCs w:val="24"/>
          <w:lang w:val="es-CO"/>
        </w:rPr>
      </w:pPr>
    </w:p>
    <w:p w14:paraId="10B499F6" w14:textId="4E0CE1AF" w:rsidR="00AD18E6" w:rsidRPr="00A721FB" w:rsidRDefault="005E0242"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SINIESTRALIDAD: Agradecemos el suministro de la información detallada de la</w:t>
      </w:r>
      <w:r w:rsidRPr="00A721FB">
        <w:rPr>
          <w:rFonts w:ascii="Garamond" w:hAnsi="Garamond"/>
          <w:i/>
          <w:iCs/>
          <w:sz w:val="24"/>
          <w:szCs w:val="24"/>
          <w:lang w:val="es-CO"/>
        </w:rPr>
        <w:t xml:space="preserve"> </w:t>
      </w:r>
      <w:r w:rsidR="00AD18E6" w:rsidRPr="00A721FB">
        <w:rPr>
          <w:rFonts w:ascii="Garamond" w:hAnsi="Garamond"/>
          <w:i/>
          <w:iCs/>
          <w:sz w:val="24"/>
          <w:szCs w:val="24"/>
          <w:lang w:val="es-CO"/>
        </w:rPr>
        <w:t>siniestralidad de los últimos 5 años detallando causa del siniestro, amparo afectado,</w:t>
      </w:r>
      <w:r w:rsidRPr="00A721FB">
        <w:rPr>
          <w:rFonts w:ascii="Garamond" w:hAnsi="Garamond"/>
          <w:i/>
          <w:iCs/>
          <w:sz w:val="24"/>
          <w:szCs w:val="24"/>
          <w:lang w:val="es-CO"/>
        </w:rPr>
        <w:t xml:space="preserve"> </w:t>
      </w:r>
      <w:r w:rsidR="00AD18E6" w:rsidRPr="00A721FB">
        <w:rPr>
          <w:rFonts w:ascii="Garamond" w:hAnsi="Garamond"/>
          <w:i/>
          <w:iCs/>
          <w:sz w:val="24"/>
          <w:szCs w:val="24"/>
          <w:lang w:val="es-CO"/>
        </w:rPr>
        <w:t>número del siniestro (cuando aplique), valor reclamado, valor indemnizado, reserva,</w:t>
      </w:r>
      <w:r w:rsidRPr="00A721FB">
        <w:rPr>
          <w:rFonts w:ascii="Garamond" w:hAnsi="Garamond"/>
          <w:i/>
          <w:iCs/>
          <w:sz w:val="24"/>
          <w:szCs w:val="24"/>
          <w:lang w:val="es-CO"/>
        </w:rPr>
        <w:t xml:space="preserve"> </w:t>
      </w:r>
      <w:r w:rsidR="00AD18E6" w:rsidRPr="00A721FB">
        <w:rPr>
          <w:rFonts w:ascii="Garamond" w:hAnsi="Garamond"/>
          <w:i/>
          <w:iCs/>
          <w:sz w:val="24"/>
          <w:szCs w:val="24"/>
          <w:lang w:val="es-CO"/>
        </w:rPr>
        <w:t>fecha de aviso y fecha de ocurrencia o de reclamación o descubrimiento. Así mismo</w:t>
      </w:r>
      <w:r w:rsidRPr="00A721FB">
        <w:rPr>
          <w:rFonts w:ascii="Garamond" w:hAnsi="Garamond"/>
          <w:i/>
          <w:iCs/>
          <w:sz w:val="24"/>
          <w:szCs w:val="24"/>
          <w:lang w:val="es-CO"/>
        </w:rPr>
        <w:t xml:space="preserve"> </w:t>
      </w:r>
      <w:r w:rsidR="00AD18E6" w:rsidRPr="00A721FB">
        <w:rPr>
          <w:rFonts w:ascii="Garamond" w:hAnsi="Garamond"/>
          <w:i/>
          <w:iCs/>
          <w:sz w:val="24"/>
          <w:szCs w:val="24"/>
          <w:lang w:val="es-CO"/>
        </w:rPr>
        <w:t>agradecemos informar las medidas adoptadas por la entidad para evitar la</w:t>
      </w:r>
      <w:r w:rsidRPr="00A721FB">
        <w:rPr>
          <w:rFonts w:ascii="Garamond" w:hAnsi="Garamond"/>
          <w:i/>
          <w:iCs/>
          <w:sz w:val="24"/>
          <w:szCs w:val="24"/>
          <w:lang w:val="es-CO"/>
        </w:rPr>
        <w:t xml:space="preserve"> </w:t>
      </w:r>
      <w:proofErr w:type="spellStart"/>
      <w:r w:rsidR="00AD18E6" w:rsidRPr="00A721FB">
        <w:rPr>
          <w:rFonts w:ascii="Garamond" w:hAnsi="Garamond"/>
          <w:i/>
          <w:iCs/>
          <w:sz w:val="24"/>
          <w:szCs w:val="24"/>
          <w:lang w:val="es-CO"/>
        </w:rPr>
        <w:t>reocurrencia</w:t>
      </w:r>
      <w:proofErr w:type="spellEnd"/>
      <w:r w:rsidR="00AD18E6" w:rsidRPr="00A721FB">
        <w:rPr>
          <w:rFonts w:ascii="Garamond" w:hAnsi="Garamond"/>
          <w:i/>
          <w:iCs/>
          <w:sz w:val="24"/>
          <w:szCs w:val="24"/>
          <w:lang w:val="es-CO"/>
        </w:rPr>
        <w:t xml:space="preserve"> de siniestros.</w:t>
      </w:r>
      <w:r w:rsidRPr="00A721FB">
        <w:rPr>
          <w:rFonts w:ascii="Garamond" w:hAnsi="Garamond"/>
          <w:i/>
          <w:iCs/>
          <w:sz w:val="24"/>
          <w:szCs w:val="24"/>
          <w:lang w:val="es-CO"/>
        </w:rPr>
        <w:t>”</w:t>
      </w:r>
    </w:p>
    <w:p w14:paraId="62B2F0D6" w14:textId="77777777" w:rsidR="00AA1DF4" w:rsidRPr="00A721FB" w:rsidRDefault="00AA1DF4" w:rsidP="00C53FD7">
      <w:pPr>
        <w:jc w:val="both"/>
        <w:rPr>
          <w:rFonts w:ascii="Garamond" w:hAnsi="Garamond"/>
          <w:i/>
          <w:iCs/>
          <w:sz w:val="24"/>
          <w:szCs w:val="24"/>
          <w:lang w:val="es-CO"/>
        </w:rPr>
      </w:pPr>
    </w:p>
    <w:p w14:paraId="5360429F" w14:textId="5233E934" w:rsidR="00AA1DF4" w:rsidRPr="00A721FB" w:rsidRDefault="00AA1DF4" w:rsidP="00C53FD7">
      <w:pPr>
        <w:jc w:val="both"/>
        <w:rPr>
          <w:rFonts w:ascii="Garamond" w:hAnsi="Garamond"/>
          <w:i/>
          <w:iCs/>
          <w:sz w:val="24"/>
          <w:szCs w:val="24"/>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i/>
          <w:iCs/>
          <w:sz w:val="24"/>
          <w:szCs w:val="24"/>
          <w:lang w:val="es-CO"/>
        </w:rPr>
        <w:t xml:space="preserve"> </w:t>
      </w:r>
      <w:r w:rsidRPr="00A721FB">
        <w:rPr>
          <w:rFonts w:ascii="Garamond" w:hAnsi="Garamond"/>
          <w:color w:val="000000"/>
          <w:sz w:val="24"/>
          <w:szCs w:val="24"/>
        </w:rPr>
        <w:t xml:space="preserve">INFORMA </w:t>
      </w:r>
      <w:r w:rsidRPr="00A721FB">
        <w:rPr>
          <w:rFonts w:ascii="Garamond" w:hAnsi="Garamond"/>
          <w:bCs/>
          <w:sz w:val="24"/>
          <w:szCs w:val="24"/>
        </w:rPr>
        <w:t>que la Entidad no ha presentado siniestralidad.</w:t>
      </w:r>
    </w:p>
    <w:p w14:paraId="71BCDC39" w14:textId="77777777" w:rsidR="00AD18E6" w:rsidRPr="00A721FB" w:rsidRDefault="00AD18E6" w:rsidP="00C53FD7">
      <w:pPr>
        <w:jc w:val="both"/>
        <w:rPr>
          <w:rFonts w:ascii="Garamond" w:hAnsi="Garamond"/>
          <w:sz w:val="24"/>
          <w:szCs w:val="24"/>
        </w:rPr>
      </w:pPr>
    </w:p>
    <w:p w14:paraId="71ECDF61" w14:textId="77777777" w:rsidR="00453326" w:rsidRDefault="00C157BD" w:rsidP="00C53FD7">
      <w:pPr>
        <w:pStyle w:val="Prrafodelista"/>
        <w:numPr>
          <w:ilvl w:val="0"/>
          <w:numId w:val="1"/>
        </w:numPr>
        <w:jc w:val="both"/>
        <w:rPr>
          <w:rFonts w:ascii="Garamond" w:hAnsi="Garamond"/>
        </w:rPr>
      </w:pPr>
      <w:r w:rsidRPr="00453326">
        <w:rPr>
          <w:rFonts w:ascii="Garamond" w:hAnsi="Garamond"/>
          <w:b/>
          <w:bCs/>
        </w:rPr>
        <w:t>OBSERVACIÓN</w:t>
      </w:r>
      <w:r w:rsidRPr="00453326">
        <w:rPr>
          <w:rFonts w:ascii="Garamond" w:hAnsi="Garamond"/>
          <w:b/>
          <w:bCs/>
          <w:spacing w:val="-5"/>
        </w:rPr>
        <w:t xml:space="preserve"> </w:t>
      </w:r>
      <w:r w:rsidRPr="00453326">
        <w:rPr>
          <w:rFonts w:ascii="Garamond" w:hAnsi="Garamond"/>
          <w:b/>
          <w:bCs/>
        </w:rPr>
        <w:t>DE</w:t>
      </w:r>
      <w:r w:rsidRPr="00453326">
        <w:rPr>
          <w:rFonts w:ascii="Garamond" w:hAnsi="Garamond"/>
        </w:rPr>
        <w:t>:</w:t>
      </w:r>
      <w:r w:rsidRPr="00453326">
        <w:rPr>
          <w:rFonts w:ascii="Garamond" w:hAnsi="Garamond"/>
          <w:spacing w:val="-6"/>
        </w:rPr>
        <w:t xml:space="preserve"> </w:t>
      </w:r>
      <w:r w:rsidRPr="00453326">
        <w:rPr>
          <w:rFonts w:ascii="Garamond" w:hAnsi="Garamond"/>
        </w:rPr>
        <w:t>POSITIVA COMPAÑÍA DE SEGUROS S.A.</w:t>
      </w:r>
    </w:p>
    <w:p w14:paraId="4E306B86" w14:textId="46BA3E17" w:rsidR="00C157BD" w:rsidRPr="00453326" w:rsidRDefault="00C157BD" w:rsidP="00453326">
      <w:pPr>
        <w:pStyle w:val="Prrafodelista"/>
        <w:jc w:val="both"/>
        <w:rPr>
          <w:rFonts w:ascii="Garamond" w:hAnsi="Garamond"/>
        </w:rPr>
      </w:pPr>
      <w:r w:rsidRPr="00453326">
        <w:rPr>
          <w:rFonts w:ascii="Garamond" w:hAnsi="Garamond"/>
          <w:b/>
          <w:bCs/>
        </w:rPr>
        <w:t xml:space="preserve">FECHA: </w:t>
      </w:r>
      <w:r w:rsidRPr="00453326">
        <w:rPr>
          <w:rFonts w:ascii="Garamond" w:hAnsi="Garamond"/>
        </w:rPr>
        <w:t>27 de abril de 2026</w:t>
      </w:r>
    </w:p>
    <w:p w14:paraId="0F28F8F2" w14:textId="77777777" w:rsidR="00AD18E6" w:rsidRPr="00A721FB" w:rsidRDefault="00AD18E6" w:rsidP="00C53FD7">
      <w:pPr>
        <w:jc w:val="both"/>
        <w:rPr>
          <w:rFonts w:ascii="Garamond" w:hAnsi="Garamond"/>
          <w:bCs/>
          <w:sz w:val="24"/>
          <w:szCs w:val="24"/>
        </w:rPr>
      </w:pPr>
      <w:r w:rsidRPr="00A721FB">
        <w:rPr>
          <w:rFonts w:ascii="Garamond" w:hAnsi="Garamond"/>
          <w:b/>
          <w:sz w:val="24"/>
          <w:szCs w:val="24"/>
        </w:rPr>
        <w:t>Observación No. 1:</w:t>
      </w:r>
    </w:p>
    <w:p w14:paraId="6EB2A26C" w14:textId="77777777" w:rsidR="00AD18E6" w:rsidRPr="00A721FB" w:rsidRDefault="00AD18E6" w:rsidP="00C53FD7">
      <w:pPr>
        <w:jc w:val="both"/>
        <w:rPr>
          <w:rFonts w:ascii="Garamond" w:hAnsi="Garamond"/>
          <w:i/>
          <w:iCs/>
          <w:sz w:val="24"/>
          <w:szCs w:val="24"/>
          <w:lang w:val="es-CO"/>
        </w:rPr>
      </w:pPr>
    </w:p>
    <w:p w14:paraId="50D54F50" w14:textId="65F3FAB0" w:rsidR="00AD18E6" w:rsidRPr="00A721FB" w:rsidRDefault="005E0242"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Con respecto a FORMATO No. 3 CERTIFICACIÓN DE PAGOS AL SISTEMA</w:t>
      </w:r>
      <w:r w:rsidRPr="00A721FB">
        <w:rPr>
          <w:rFonts w:ascii="Garamond" w:hAnsi="Garamond"/>
          <w:i/>
          <w:iCs/>
          <w:sz w:val="24"/>
          <w:szCs w:val="24"/>
          <w:lang w:val="es-CO"/>
        </w:rPr>
        <w:t xml:space="preserve"> </w:t>
      </w:r>
      <w:r w:rsidR="00AD18E6" w:rsidRPr="00A721FB">
        <w:rPr>
          <w:rFonts w:ascii="Garamond" w:hAnsi="Garamond"/>
          <w:i/>
          <w:iCs/>
          <w:sz w:val="24"/>
          <w:szCs w:val="24"/>
          <w:lang w:val="es-CO"/>
        </w:rPr>
        <w:t>GENERAL DE SEGURIDAD SOCIAL Y APORTES PARAFISCALES informamos que</w:t>
      </w:r>
      <w:r w:rsidRPr="00A721FB">
        <w:rPr>
          <w:rFonts w:ascii="Garamond" w:hAnsi="Garamond"/>
          <w:i/>
          <w:iCs/>
          <w:sz w:val="24"/>
          <w:szCs w:val="24"/>
          <w:lang w:val="es-CO"/>
        </w:rPr>
        <w:t xml:space="preserve"> </w:t>
      </w:r>
      <w:r w:rsidR="00AD18E6" w:rsidRPr="00A721FB">
        <w:rPr>
          <w:rFonts w:ascii="Garamond" w:hAnsi="Garamond"/>
          <w:b/>
          <w:bCs/>
          <w:i/>
          <w:iCs/>
          <w:sz w:val="24"/>
          <w:szCs w:val="24"/>
          <w:lang w:val="es-CO"/>
        </w:rPr>
        <w:t xml:space="preserve">POSITIVA COMPAÑÍA DE SEGUROS S.A. </w:t>
      </w:r>
      <w:r w:rsidR="00AD18E6" w:rsidRPr="00A721FB">
        <w:rPr>
          <w:rFonts w:ascii="Garamond" w:hAnsi="Garamond"/>
          <w:i/>
          <w:iCs/>
          <w:sz w:val="24"/>
          <w:szCs w:val="24"/>
          <w:lang w:val="es-CO"/>
        </w:rPr>
        <w:t>cuenta con Revisoría Fiscal, razón por la</w:t>
      </w:r>
      <w:r w:rsidRPr="00A721FB">
        <w:rPr>
          <w:rFonts w:ascii="Garamond" w:hAnsi="Garamond"/>
          <w:i/>
          <w:iCs/>
          <w:sz w:val="24"/>
          <w:szCs w:val="24"/>
          <w:lang w:val="es-CO"/>
        </w:rPr>
        <w:t xml:space="preserve"> </w:t>
      </w:r>
      <w:r w:rsidR="00AD18E6" w:rsidRPr="00A721FB">
        <w:rPr>
          <w:rFonts w:ascii="Garamond" w:hAnsi="Garamond"/>
          <w:i/>
          <w:iCs/>
          <w:sz w:val="24"/>
          <w:szCs w:val="24"/>
          <w:lang w:val="es-CO"/>
        </w:rPr>
        <w:t xml:space="preserve">cual solicitamos muy respetuosamente permitirnos </w:t>
      </w:r>
      <w:r w:rsidR="00AD18E6" w:rsidRPr="00A721FB">
        <w:rPr>
          <w:rFonts w:ascii="Garamond" w:hAnsi="Garamond"/>
          <w:i/>
          <w:iCs/>
          <w:sz w:val="24"/>
          <w:szCs w:val="24"/>
          <w:lang w:val="es-CO"/>
        </w:rPr>
        <w:lastRenderedPageBreak/>
        <w:t>presentar el certificado de Paz y</w:t>
      </w:r>
      <w:r w:rsidRPr="00A721FB">
        <w:rPr>
          <w:rFonts w:ascii="Garamond" w:hAnsi="Garamond"/>
          <w:i/>
          <w:iCs/>
          <w:sz w:val="24"/>
          <w:szCs w:val="24"/>
          <w:lang w:val="es-CO"/>
        </w:rPr>
        <w:t xml:space="preserve"> </w:t>
      </w:r>
      <w:r w:rsidR="00AD18E6" w:rsidRPr="00A721FB">
        <w:rPr>
          <w:rFonts w:ascii="Garamond" w:hAnsi="Garamond"/>
          <w:i/>
          <w:iCs/>
          <w:sz w:val="24"/>
          <w:szCs w:val="24"/>
          <w:lang w:val="es-CO"/>
        </w:rPr>
        <w:t>Salvo de Aportes Parafiscales en el formato propio que expide nuestro revisor fiscal, el</w:t>
      </w:r>
      <w:r w:rsidRPr="00A721FB">
        <w:rPr>
          <w:rFonts w:ascii="Garamond" w:hAnsi="Garamond"/>
          <w:i/>
          <w:iCs/>
          <w:sz w:val="24"/>
          <w:szCs w:val="24"/>
          <w:lang w:val="es-CO"/>
        </w:rPr>
        <w:t xml:space="preserve"> </w:t>
      </w:r>
      <w:r w:rsidR="00AD18E6" w:rsidRPr="00A721FB">
        <w:rPr>
          <w:rFonts w:ascii="Garamond" w:hAnsi="Garamond"/>
          <w:i/>
          <w:iCs/>
          <w:sz w:val="24"/>
          <w:szCs w:val="24"/>
          <w:lang w:val="es-CO"/>
        </w:rPr>
        <w:t>cual cumple con los diferentes aspectos indicados en el formato propuesto.</w:t>
      </w:r>
      <w:r w:rsidRPr="00A721FB">
        <w:rPr>
          <w:rFonts w:ascii="Garamond" w:hAnsi="Garamond"/>
          <w:i/>
          <w:iCs/>
          <w:sz w:val="24"/>
          <w:szCs w:val="24"/>
          <w:lang w:val="es-CO"/>
        </w:rPr>
        <w:t>”</w:t>
      </w:r>
    </w:p>
    <w:p w14:paraId="7BA9B23F" w14:textId="77777777" w:rsidR="0083356B" w:rsidRPr="00A721FB" w:rsidRDefault="0083356B" w:rsidP="00C53FD7">
      <w:pPr>
        <w:jc w:val="both"/>
        <w:rPr>
          <w:rFonts w:ascii="Garamond" w:hAnsi="Garamond"/>
          <w:i/>
          <w:iCs/>
          <w:sz w:val="24"/>
          <w:szCs w:val="24"/>
          <w:lang w:val="es-CO"/>
        </w:rPr>
      </w:pPr>
    </w:p>
    <w:p w14:paraId="7DD03EC5" w14:textId="77777777" w:rsidR="0083356B" w:rsidRPr="00A721FB" w:rsidRDefault="0083356B" w:rsidP="0083356B">
      <w:pPr>
        <w:jc w:val="both"/>
        <w:rPr>
          <w:rFonts w:ascii="Garamond" w:hAnsi="Garamond"/>
          <w:color w:val="000000"/>
          <w:sz w:val="24"/>
          <w:szCs w:val="24"/>
          <w:lang w:eastAsia="es-CO"/>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color w:val="000000"/>
          <w:sz w:val="24"/>
          <w:szCs w:val="24"/>
          <w:lang w:eastAsia="es-CO"/>
        </w:rPr>
        <w:t xml:space="preserve"> INFORMA al interesado que no se exige la presentación de una certificación o formato predeterminado, el formato allí mencionado es una guía, por lo tanto, el proponente es libre de utilizar el modelo que desee para presentar su certificación, siempre y cuando este se ajuste al contenido mínimo de acuerdo con lo establecido en las leyes vigentes sobre la materia y de conformidad con lo contemplado en los documentos del proceso.</w:t>
      </w:r>
    </w:p>
    <w:p w14:paraId="585524BA" w14:textId="77777777" w:rsidR="00D21316" w:rsidRDefault="00D21316" w:rsidP="00C53FD7">
      <w:pPr>
        <w:jc w:val="both"/>
        <w:rPr>
          <w:rFonts w:ascii="Garamond" w:hAnsi="Garamond"/>
          <w:i/>
          <w:iCs/>
          <w:sz w:val="24"/>
          <w:szCs w:val="24"/>
          <w:lang w:val="es-CO"/>
        </w:rPr>
      </w:pPr>
    </w:p>
    <w:p w14:paraId="65FE988B" w14:textId="1974482B"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2</w:t>
      </w:r>
      <w:r w:rsidRPr="00A721FB">
        <w:rPr>
          <w:rFonts w:ascii="Garamond" w:hAnsi="Garamond"/>
          <w:b/>
          <w:sz w:val="24"/>
          <w:szCs w:val="24"/>
        </w:rPr>
        <w:t>:</w:t>
      </w:r>
    </w:p>
    <w:p w14:paraId="697540D8" w14:textId="77777777" w:rsidR="00AD18E6" w:rsidRPr="00A721FB" w:rsidRDefault="00AD18E6" w:rsidP="00C53FD7">
      <w:pPr>
        <w:jc w:val="both"/>
        <w:rPr>
          <w:rFonts w:ascii="Garamond" w:hAnsi="Garamond"/>
          <w:sz w:val="24"/>
          <w:szCs w:val="24"/>
          <w:lang w:val="es-CO"/>
        </w:rPr>
      </w:pPr>
    </w:p>
    <w:p w14:paraId="601BB5D2" w14:textId="221E5A6E" w:rsidR="00AD18E6" w:rsidRPr="00A721FB" w:rsidRDefault="005E0242"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Con respecto al numeral 12. LUGAR DE CONSULTA Y ENTREGA DE PROPUESTAS</w:t>
      </w:r>
      <w:r w:rsidRPr="00A721FB">
        <w:rPr>
          <w:rFonts w:ascii="Garamond" w:hAnsi="Garamond"/>
          <w:i/>
          <w:iCs/>
          <w:sz w:val="24"/>
          <w:szCs w:val="24"/>
          <w:lang w:val="es-CO"/>
        </w:rPr>
        <w:t xml:space="preserve"> </w:t>
      </w:r>
      <w:r w:rsidR="00AD18E6" w:rsidRPr="00A721FB">
        <w:rPr>
          <w:rFonts w:ascii="Garamond" w:hAnsi="Garamond"/>
          <w:i/>
          <w:iCs/>
          <w:sz w:val="24"/>
          <w:szCs w:val="24"/>
          <w:lang w:val="es-CO"/>
        </w:rPr>
        <w:t>de la página 22 agradecemos a la entidad informar a que correo de la entidad cual se</w:t>
      </w:r>
      <w:r w:rsidRPr="00A721FB">
        <w:rPr>
          <w:rFonts w:ascii="Garamond" w:hAnsi="Garamond"/>
          <w:i/>
          <w:iCs/>
          <w:sz w:val="24"/>
          <w:szCs w:val="24"/>
          <w:lang w:val="es-CO"/>
        </w:rPr>
        <w:t xml:space="preserve"> </w:t>
      </w:r>
      <w:r w:rsidR="00AD18E6" w:rsidRPr="00A721FB">
        <w:rPr>
          <w:rFonts w:ascii="Garamond" w:hAnsi="Garamond"/>
          <w:i/>
          <w:iCs/>
          <w:sz w:val="24"/>
          <w:szCs w:val="24"/>
          <w:lang w:val="es-CO"/>
        </w:rPr>
        <w:t>deberá dirigir el oferente, en caso de presentarse indisponibilidad del secop2 al</w:t>
      </w:r>
      <w:r w:rsidRPr="00A721FB">
        <w:rPr>
          <w:rFonts w:ascii="Garamond" w:hAnsi="Garamond"/>
          <w:i/>
          <w:iCs/>
          <w:sz w:val="24"/>
          <w:szCs w:val="24"/>
          <w:lang w:val="es-CO"/>
        </w:rPr>
        <w:t xml:space="preserve"> </w:t>
      </w:r>
      <w:r w:rsidR="00AD18E6" w:rsidRPr="00A721FB">
        <w:rPr>
          <w:rFonts w:ascii="Garamond" w:hAnsi="Garamond"/>
          <w:i/>
          <w:iCs/>
          <w:sz w:val="24"/>
          <w:szCs w:val="24"/>
          <w:lang w:val="es-CO"/>
        </w:rPr>
        <w:t>momento de subir las observaciones o la oferta, si ya se aproxima la hora de cierre. En</w:t>
      </w:r>
      <w:r w:rsidRPr="00A721FB">
        <w:rPr>
          <w:rFonts w:ascii="Garamond" w:hAnsi="Garamond"/>
          <w:i/>
          <w:iCs/>
          <w:sz w:val="24"/>
          <w:szCs w:val="24"/>
          <w:lang w:val="es-CO"/>
        </w:rPr>
        <w:t xml:space="preserve"> </w:t>
      </w:r>
      <w:r w:rsidR="00AD18E6" w:rsidRPr="00A721FB">
        <w:rPr>
          <w:rFonts w:ascii="Garamond" w:hAnsi="Garamond"/>
          <w:i/>
          <w:iCs/>
          <w:sz w:val="24"/>
          <w:szCs w:val="24"/>
          <w:lang w:val="es-CO"/>
        </w:rPr>
        <w:t>el sentido de que, si se presenta indisponibilidad del Secop2, no se tendrá la posibilidad</w:t>
      </w:r>
      <w:r w:rsidRPr="00A721FB">
        <w:rPr>
          <w:rFonts w:ascii="Garamond" w:hAnsi="Garamond"/>
          <w:i/>
          <w:iCs/>
          <w:sz w:val="24"/>
          <w:szCs w:val="24"/>
          <w:lang w:val="es-CO"/>
        </w:rPr>
        <w:t xml:space="preserve"> </w:t>
      </w:r>
      <w:r w:rsidR="00AD18E6" w:rsidRPr="00A721FB">
        <w:rPr>
          <w:rFonts w:ascii="Garamond" w:hAnsi="Garamond"/>
          <w:i/>
          <w:iCs/>
          <w:sz w:val="24"/>
          <w:szCs w:val="24"/>
          <w:lang w:val="es-CO"/>
        </w:rPr>
        <w:t>de anexar el certificado a través de la mensajería de esta herramienta. Al respecto</w:t>
      </w:r>
      <w:r w:rsidRPr="00A721FB">
        <w:rPr>
          <w:rFonts w:ascii="Garamond" w:hAnsi="Garamond"/>
          <w:i/>
          <w:iCs/>
          <w:sz w:val="24"/>
          <w:szCs w:val="24"/>
          <w:lang w:val="es-CO"/>
        </w:rPr>
        <w:t xml:space="preserve"> </w:t>
      </w:r>
      <w:r w:rsidR="00AD18E6" w:rsidRPr="00A721FB">
        <w:rPr>
          <w:rFonts w:ascii="Garamond" w:hAnsi="Garamond"/>
          <w:i/>
          <w:iCs/>
          <w:sz w:val="24"/>
          <w:szCs w:val="24"/>
          <w:lang w:val="es-CO"/>
        </w:rPr>
        <w:t>Colombia compra eficiente informa en el documento Guía para actuar ante una</w:t>
      </w:r>
      <w:r w:rsidRPr="00A721FB">
        <w:rPr>
          <w:rFonts w:ascii="Garamond" w:hAnsi="Garamond"/>
          <w:i/>
          <w:iCs/>
          <w:sz w:val="24"/>
          <w:szCs w:val="24"/>
          <w:lang w:val="es-CO"/>
        </w:rPr>
        <w:t xml:space="preserve"> </w:t>
      </w:r>
      <w:r w:rsidR="00AD18E6" w:rsidRPr="00A721FB">
        <w:rPr>
          <w:rFonts w:ascii="Garamond" w:hAnsi="Garamond"/>
          <w:i/>
          <w:iCs/>
          <w:sz w:val="24"/>
          <w:szCs w:val="24"/>
          <w:lang w:val="es-CO"/>
        </w:rPr>
        <w:t>indisponibilidad del SECOP II de Colombia Compra Eficiente página 3, párrafos 1 y 2</w:t>
      </w:r>
      <w:r w:rsidRPr="00A721FB">
        <w:rPr>
          <w:rFonts w:ascii="Garamond" w:hAnsi="Garamond"/>
          <w:i/>
          <w:iCs/>
          <w:sz w:val="24"/>
          <w:szCs w:val="24"/>
          <w:lang w:val="es-CO"/>
        </w:rPr>
        <w:t xml:space="preserve"> </w:t>
      </w:r>
      <w:r w:rsidR="00AD18E6" w:rsidRPr="00A721FB">
        <w:rPr>
          <w:rFonts w:ascii="Garamond" w:hAnsi="Garamond"/>
          <w:i/>
          <w:iCs/>
          <w:sz w:val="24"/>
          <w:szCs w:val="24"/>
          <w:lang w:val="es-CO"/>
        </w:rPr>
        <w:t>INSTRUCCIONES PARA LOS COMPRADORES cita los siguiente:</w:t>
      </w:r>
    </w:p>
    <w:p w14:paraId="4FB7AE44" w14:textId="77777777" w:rsidR="00AD18E6" w:rsidRPr="00A721FB" w:rsidRDefault="00AD18E6" w:rsidP="00C53FD7">
      <w:pPr>
        <w:jc w:val="both"/>
        <w:rPr>
          <w:rFonts w:ascii="Garamond" w:hAnsi="Garamond"/>
          <w:sz w:val="24"/>
          <w:szCs w:val="24"/>
          <w:lang w:val="es-CO"/>
        </w:rPr>
      </w:pPr>
    </w:p>
    <w:p w14:paraId="124DDAEF" w14:textId="79D77A9B" w:rsidR="00AD18E6" w:rsidRPr="00A721FB" w:rsidRDefault="00AD18E6" w:rsidP="00C53FD7">
      <w:pPr>
        <w:jc w:val="both"/>
        <w:rPr>
          <w:rFonts w:ascii="Garamond" w:hAnsi="Garamond"/>
          <w:i/>
          <w:iCs/>
          <w:sz w:val="24"/>
          <w:szCs w:val="24"/>
          <w:lang w:val="es-CO"/>
        </w:rPr>
      </w:pPr>
      <w:r w:rsidRPr="00A721FB">
        <w:rPr>
          <w:rFonts w:ascii="Garamond" w:hAnsi="Garamond"/>
          <w:sz w:val="24"/>
          <w:szCs w:val="24"/>
          <w:lang w:val="es-CO"/>
        </w:rPr>
        <w:t xml:space="preserve">• </w:t>
      </w:r>
      <w:r w:rsidRPr="00A721FB">
        <w:rPr>
          <w:rFonts w:ascii="Garamond" w:hAnsi="Garamond"/>
          <w:i/>
          <w:iCs/>
          <w:sz w:val="24"/>
          <w:szCs w:val="24"/>
          <w:lang w:val="es-CO"/>
        </w:rPr>
        <w:t>"Las Entidades Estatales que adelantan Procesos de Contratación en el SECOP II no</w:t>
      </w:r>
      <w:r w:rsidR="005E0242" w:rsidRPr="00A721FB">
        <w:rPr>
          <w:rFonts w:ascii="Garamond" w:hAnsi="Garamond"/>
          <w:i/>
          <w:iCs/>
          <w:sz w:val="24"/>
          <w:szCs w:val="24"/>
          <w:lang w:val="es-CO"/>
        </w:rPr>
        <w:t xml:space="preserve"> </w:t>
      </w:r>
      <w:r w:rsidRPr="00A721FB">
        <w:rPr>
          <w:rFonts w:ascii="Garamond" w:hAnsi="Garamond"/>
          <w:i/>
          <w:iCs/>
          <w:sz w:val="24"/>
          <w:szCs w:val="24"/>
          <w:lang w:val="es-CO"/>
        </w:rPr>
        <w:t>deben aceptar ofertas ni comunicaciones por fuera del sistema. Sin embargo, cuando</w:t>
      </w:r>
      <w:r w:rsidR="005E0242" w:rsidRPr="00A721FB">
        <w:rPr>
          <w:rFonts w:ascii="Garamond" w:hAnsi="Garamond"/>
          <w:i/>
          <w:iCs/>
          <w:sz w:val="24"/>
          <w:szCs w:val="24"/>
          <w:lang w:val="es-CO"/>
        </w:rPr>
        <w:t xml:space="preserve"> </w:t>
      </w:r>
      <w:r w:rsidRPr="00A721FB">
        <w:rPr>
          <w:rFonts w:ascii="Garamond" w:hAnsi="Garamond"/>
          <w:i/>
          <w:iCs/>
          <w:sz w:val="24"/>
          <w:szCs w:val="24"/>
          <w:lang w:val="es-CO"/>
        </w:rPr>
        <w:t>hay una indisponibilidad del SECOP II, la cual ha sido confirmada por Colombia Compra</w:t>
      </w:r>
      <w:r w:rsidR="005E0242" w:rsidRPr="00A721FB">
        <w:rPr>
          <w:rFonts w:ascii="Garamond" w:hAnsi="Garamond"/>
          <w:i/>
          <w:iCs/>
          <w:sz w:val="24"/>
          <w:szCs w:val="24"/>
          <w:lang w:val="es-CO"/>
        </w:rPr>
        <w:t xml:space="preserve"> </w:t>
      </w:r>
      <w:r w:rsidRPr="00A721FB">
        <w:rPr>
          <w:rFonts w:ascii="Garamond" w:hAnsi="Garamond"/>
          <w:i/>
          <w:iCs/>
          <w:sz w:val="24"/>
          <w:szCs w:val="24"/>
          <w:lang w:val="es-CO"/>
        </w:rPr>
        <w:t xml:space="preserve">Eficiente en el Certificado de Indisponibilidad, la Entidad Estatal </w:t>
      </w:r>
      <w:r w:rsidRPr="00A721FB">
        <w:rPr>
          <w:rFonts w:ascii="Garamond" w:hAnsi="Garamond"/>
          <w:b/>
          <w:bCs/>
          <w:i/>
          <w:iCs/>
          <w:sz w:val="24"/>
          <w:szCs w:val="24"/>
          <w:lang w:val="es-CO"/>
        </w:rPr>
        <w:t>puede recibir ofertas</w:t>
      </w:r>
      <w:r w:rsidR="005E0242" w:rsidRPr="00A721FB">
        <w:rPr>
          <w:rFonts w:ascii="Garamond" w:hAnsi="Garamond"/>
          <w:b/>
          <w:bCs/>
          <w:i/>
          <w:iCs/>
          <w:sz w:val="24"/>
          <w:szCs w:val="24"/>
          <w:lang w:val="es-CO"/>
        </w:rPr>
        <w:t xml:space="preserve"> </w:t>
      </w:r>
      <w:r w:rsidRPr="00A721FB">
        <w:rPr>
          <w:rFonts w:ascii="Garamond" w:hAnsi="Garamond"/>
          <w:b/>
          <w:bCs/>
          <w:i/>
          <w:iCs/>
          <w:sz w:val="24"/>
          <w:szCs w:val="24"/>
          <w:lang w:val="es-CO"/>
        </w:rPr>
        <w:t>por correo electrónico dentro de las 48 horas siguientes al momento previsto para</w:t>
      </w:r>
      <w:r w:rsidR="005E0242" w:rsidRPr="00A721FB">
        <w:rPr>
          <w:rFonts w:ascii="Garamond" w:hAnsi="Garamond"/>
          <w:b/>
          <w:bCs/>
          <w:i/>
          <w:iCs/>
          <w:sz w:val="24"/>
          <w:szCs w:val="24"/>
          <w:lang w:val="es-CO"/>
        </w:rPr>
        <w:t xml:space="preserve"> </w:t>
      </w:r>
      <w:r w:rsidRPr="00A721FB">
        <w:rPr>
          <w:rFonts w:ascii="Garamond" w:hAnsi="Garamond"/>
          <w:b/>
          <w:bCs/>
          <w:i/>
          <w:iCs/>
          <w:sz w:val="24"/>
          <w:szCs w:val="24"/>
          <w:lang w:val="es-CO"/>
        </w:rPr>
        <w:t>el cierre</w:t>
      </w:r>
      <w:r w:rsidRPr="00A721FB">
        <w:rPr>
          <w:rFonts w:ascii="Garamond" w:hAnsi="Garamond"/>
          <w:i/>
          <w:iCs/>
          <w:sz w:val="24"/>
          <w:szCs w:val="24"/>
          <w:lang w:val="es-CO"/>
        </w:rPr>
        <w:t>."</w:t>
      </w:r>
    </w:p>
    <w:p w14:paraId="625F2987" w14:textId="77777777" w:rsidR="00AD18E6" w:rsidRPr="00A721FB" w:rsidRDefault="00AD18E6" w:rsidP="00C53FD7">
      <w:pPr>
        <w:jc w:val="both"/>
        <w:rPr>
          <w:rFonts w:ascii="Garamond" w:hAnsi="Garamond"/>
          <w:sz w:val="24"/>
          <w:szCs w:val="24"/>
          <w:lang w:val="es-CO"/>
        </w:rPr>
      </w:pPr>
    </w:p>
    <w:p w14:paraId="1941B35C" w14:textId="7FFEDB89" w:rsidR="00AD18E6" w:rsidRPr="00A721FB" w:rsidRDefault="00AD18E6" w:rsidP="00C53FD7">
      <w:pPr>
        <w:jc w:val="both"/>
        <w:rPr>
          <w:rFonts w:ascii="Garamond" w:hAnsi="Garamond"/>
          <w:i/>
          <w:iCs/>
          <w:sz w:val="24"/>
          <w:szCs w:val="24"/>
          <w:lang w:val="es-CO"/>
        </w:rPr>
      </w:pPr>
      <w:r w:rsidRPr="00A721FB">
        <w:rPr>
          <w:rFonts w:ascii="Garamond" w:hAnsi="Garamond"/>
          <w:sz w:val="24"/>
          <w:szCs w:val="24"/>
          <w:lang w:val="es-CO"/>
        </w:rPr>
        <w:t xml:space="preserve">• </w:t>
      </w:r>
      <w:r w:rsidRPr="00A721FB">
        <w:rPr>
          <w:rFonts w:ascii="Garamond" w:hAnsi="Garamond"/>
          <w:i/>
          <w:iCs/>
          <w:sz w:val="24"/>
          <w:szCs w:val="24"/>
          <w:lang w:val="es-CO"/>
        </w:rPr>
        <w:t xml:space="preserve">"La Entidad Estatal debe </w:t>
      </w:r>
      <w:r w:rsidRPr="00A721FB">
        <w:rPr>
          <w:rFonts w:ascii="Garamond" w:hAnsi="Garamond"/>
          <w:b/>
          <w:bCs/>
          <w:i/>
          <w:iCs/>
          <w:sz w:val="24"/>
          <w:szCs w:val="24"/>
          <w:lang w:val="es-CO"/>
        </w:rPr>
        <w:t>establecer en los Documentos del Proceso un correo</w:t>
      </w:r>
      <w:r w:rsidR="005E0242" w:rsidRPr="00A721FB">
        <w:rPr>
          <w:rFonts w:ascii="Garamond" w:hAnsi="Garamond"/>
          <w:b/>
          <w:bCs/>
          <w:i/>
          <w:iCs/>
          <w:sz w:val="24"/>
          <w:szCs w:val="24"/>
          <w:lang w:val="es-CO"/>
        </w:rPr>
        <w:t xml:space="preserve"> </w:t>
      </w:r>
      <w:r w:rsidRPr="00A721FB">
        <w:rPr>
          <w:rFonts w:ascii="Garamond" w:hAnsi="Garamond"/>
          <w:b/>
          <w:bCs/>
          <w:i/>
          <w:iCs/>
          <w:sz w:val="24"/>
          <w:szCs w:val="24"/>
          <w:lang w:val="es-CO"/>
        </w:rPr>
        <w:t>electrónico al cual los proponentes pueden enviar su oferta en caso de</w:t>
      </w:r>
      <w:r w:rsidR="005E0242" w:rsidRPr="00A721FB">
        <w:rPr>
          <w:rFonts w:ascii="Garamond" w:hAnsi="Garamond"/>
          <w:b/>
          <w:bCs/>
          <w:i/>
          <w:iCs/>
          <w:sz w:val="24"/>
          <w:szCs w:val="24"/>
          <w:lang w:val="es-CO"/>
        </w:rPr>
        <w:t xml:space="preserve"> </w:t>
      </w:r>
      <w:r w:rsidRPr="00A721FB">
        <w:rPr>
          <w:rFonts w:ascii="Garamond" w:hAnsi="Garamond"/>
          <w:b/>
          <w:bCs/>
          <w:i/>
          <w:iCs/>
          <w:sz w:val="24"/>
          <w:szCs w:val="24"/>
          <w:lang w:val="es-CO"/>
        </w:rPr>
        <w:t>indisponibilidad del SECOP II</w:t>
      </w:r>
      <w:r w:rsidRPr="00A721FB">
        <w:rPr>
          <w:rFonts w:ascii="Garamond" w:hAnsi="Garamond"/>
          <w:i/>
          <w:iCs/>
          <w:sz w:val="24"/>
          <w:szCs w:val="24"/>
          <w:lang w:val="es-CO"/>
        </w:rPr>
        <w:t>. Si la Entidad Estatal no incluyó en los Documentos del Proceso el</w:t>
      </w:r>
      <w:r w:rsidR="005E0242" w:rsidRPr="00A721FB">
        <w:rPr>
          <w:rFonts w:ascii="Garamond" w:hAnsi="Garamond"/>
          <w:i/>
          <w:iCs/>
          <w:sz w:val="24"/>
          <w:szCs w:val="24"/>
          <w:lang w:val="es-CO"/>
        </w:rPr>
        <w:t xml:space="preserve"> </w:t>
      </w:r>
      <w:r w:rsidRPr="00A721FB">
        <w:rPr>
          <w:rFonts w:ascii="Garamond" w:hAnsi="Garamond"/>
          <w:i/>
          <w:iCs/>
          <w:sz w:val="24"/>
          <w:szCs w:val="24"/>
          <w:lang w:val="es-CO"/>
        </w:rPr>
        <w:t>correo electrónico para el efecto, el proponente puede enviar la oferta al</w:t>
      </w:r>
      <w:r w:rsidR="005E0242" w:rsidRPr="00A721FB">
        <w:rPr>
          <w:rFonts w:ascii="Garamond" w:hAnsi="Garamond"/>
          <w:i/>
          <w:iCs/>
          <w:sz w:val="24"/>
          <w:szCs w:val="24"/>
          <w:lang w:val="es-CO"/>
        </w:rPr>
        <w:t xml:space="preserve"> </w:t>
      </w:r>
      <w:r w:rsidRPr="00A721FB">
        <w:rPr>
          <w:rFonts w:ascii="Garamond" w:hAnsi="Garamond"/>
          <w:i/>
          <w:iCs/>
          <w:sz w:val="24"/>
          <w:szCs w:val="24"/>
          <w:lang w:val="es-CO"/>
        </w:rPr>
        <w:t>correo electrónico para notificaciones judiciales de la Entidad Estatal."</w:t>
      </w:r>
    </w:p>
    <w:p w14:paraId="65C09A57" w14:textId="77777777" w:rsidR="00D32557" w:rsidRPr="00A721FB" w:rsidRDefault="00D32557" w:rsidP="00C53FD7">
      <w:pPr>
        <w:jc w:val="both"/>
        <w:rPr>
          <w:rFonts w:ascii="Garamond" w:hAnsi="Garamond"/>
          <w:i/>
          <w:iCs/>
          <w:sz w:val="24"/>
          <w:szCs w:val="24"/>
          <w:lang w:val="es-CO"/>
        </w:rPr>
      </w:pPr>
    </w:p>
    <w:p w14:paraId="4C2FCDE4" w14:textId="0C259EF0" w:rsidR="00D32557" w:rsidRPr="00A721FB" w:rsidRDefault="00D32557" w:rsidP="00C53FD7">
      <w:pPr>
        <w:jc w:val="both"/>
        <w:rPr>
          <w:rFonts w:ascii="Garamond" w:hAnsi="Garamond"/>
          <w:i/>
          <w:iCs/>
          <w:sz w:val="24"/>
          <w:szCs w:val="24"/>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color w:val="000000"/>
          <w:sz w:val="24"/>
          <w:szCs w:val="24"/>
          <w:lang w:eastAsia="es-CO"/>
        </w:rPr>
        <w:t xml:space="preserve"> INFORMA al interesado que en </w:t>
      </w:r>
      <w:r w:rsidRPr="00A721FB">
        <w:rPr>
          <w:rFonts w:ascii="Garamond" w:hAnsi="Garamond"/>
          <w:color w:val="000000"/>
          <w:sz w:val="24"/>
          <w:szCs w:val="24"/>
          <w:lang w:val="es-CO" w:eastAsia="es-CO"/>
        </w:rPr>
        <w:t>caso de indisponibilidad de la plataforma SECOP II se procederá de conformidad con el protocolo indicado por Colombia compra eficiente</w:t>
      </w:r>
      <w:r w:rsidR="00243CC0" w:rsidRPr="00A721FB">
        <w:rPr>
          <w:rFonts w:ascii="Garamond" w:hAnsi="Garamond"/>
          <w:color w:val="000000"/>
          <w:sz w:val="24"/>
          <w:szCs w:val="24"/>
          <w:lang w:val="es-CO" w:eastAsia="es-CO"/>
        </w:rPr>
        <w:t xml:space="preserve"> y </w:t>
      </w:r>
      <w:r w:rsidR="005B0121" w:rsidRPr="00A721FB">
        <w:rPr>
          <w:rFonts w:ascii="Garamond" w:hAnsi="Garamond"/>
          <w:color w:val="000000"/>
          <w:sz w:val="24"/>
          <w:szCs w:val="24"/>
          <w:lang w:val="es-CO" w:eastAsia="es-CO"/>
        </w:rPr>
        <w:t xml:space="preserve">en ese sentido el correo dispuesto por la Entidad es </w:t>
      </w:r>
      <w:hyperlink r:id="rId7" w:history="1">
        <w:r w:rsidR="00453326" w:rsidRPr="00D919EB">
          <w:rPr>
            <w:rStyle w:val="Hipervnculo"/>
            <w:rFonts w:ascii="Garamond" w:hAnsi="Garamond"/>
            <w:sz w:val="24"/>
            <w:szCs w:val="24"/>
            <w:lang w:val="es-CO" w:eastAsia="es-CO"/>
          </w:rPr>
          <w:t>cdi.sumapaz@gobiernobogota.gov.co</w:t>
        </w:r>
      </w:hyperlink>
      <w:r w:rsidR="005B0121" w:rsidRPr="00A721FB">
        <w:rPr>
          <w:rFonts w:ascii="Garamond" w:hAnsi="Garamond"/>
          <w:color w:val="000000"/>
          <w:sz w:val="24"/>
          <w:szCs w:val="24"/>
          <w:lang w:val="es-CO" w:eastAsia="es-CO"/>
        </w:rPr>
        <w:t xml:space="preserve">. Se precisa que </w:t>
      </w:r>
      <w:r w:rsidR="0058484A" w:rsidRPr="00A721FB">
        <w:rPr>
          <w:rFonts w:ascii="Garamond" w:hAnsi="Garamond"/>
          <w:color w:val="000000"/>
          <w:sz w:val="24"/>
          <w:szCs w:val="24"/>
          <w:lang w:val="es-CO" w:eastAsia="es-CO"/>
        </w:rPr>
        <w:t>mientras no se genere una indisponibilidad certificada, todas las actuaciones deberán ser mediante la plataforma SECOP II.</w:t>
      </w:r>
    </w:p>
    <w:p w14:paraId="5D127574" w14:textId="77777777" w:rsidR="00AD18E6" w:rsidRPr="00DC3A56" w:rsidRDefault="00AD18E6" w:rsidP="00C53FD7">
      <w:pPr>
        <w:jc w:val="both"/>
        <w:rPr>
          <w:rFonts w:ascii="Garamond" w:hAnsi="Garamond"/>
          <w:i/>
          <w:iCs/>
          <w:sz w:val="24"/>
          <w:szCs w:val="24"/>
        </w:rPr>
      </w:pPr>
    </w:p>
    <w:p w14:paraId="2830D81B" w14:textId="590286B5"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3</w:t>
      </w:r>
      <w:r w:rsidRPr="00A721FB">
        <w:rPr>
          <w:rFonts w:ascii="Garamond" w:hAnsi="Garamond"/>
          <w:b/>
          <w:sz w:val="24"/>
          <w:szCs w:val="24"/>
        </w:rPr>
        <w:t>:</w:t>
      </w:r>
    </w:p>
    <w:p w14:paraId="3574F95E" w14:textId="77777777" w:rsidR="00AD18E6" w:rsidRPr="00A721FB" w:rsidRDefault="00AD18E6" w:rsidP="00C53FD7">
      <w:pPr>
        <w:jc w:val="both"/>
        <w:rPr>
          <w:rFonts w:ascii="Garamond" w:hAnsi="Garamond"/>
          <w:i/>
          <w:iCs/>
          <w:sz w:val="24"/>
          <w:szCs w:val="24"/>
          <w:lang w:val="es-CO"/>
        </w:rPr>
      </w:pPr>
    </w:p>
    <w:p w14:paraId="4981EBB8" w14:textId="404C0BDF" w:rsidR="00AD18E6" w:rsidRPr="00A721FB" w:rsidRDefault="005E0242"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Agradecemos a la entidad informar la comisión esperada para intermediario de seguros</w:t>
      </w:r>
      <w:r w:rsidRPr="00A721FB">
        <w:rPr>
          <w:rFonts w:ascii="Garamond" w:hAnsi="Garamond"/>
          <w:i/>
          <w:iCs/>
          <w:sz w:val="24"/>
          <w:szCs w:val="24"/>
          <w:lang w:val="es-CO"/>
        </w:rPr>
        <w:t xml:space="preserve"> </w:t>
      </w:r>
      <w:r w:rsidR="00AD18E6" w:rsidRPr="00A721FB">
        <w:rPr>
          <w:rFonts w:ascii="Garamond" w:hAnsi="Garamond"/>
          <w:i/>
          <w:iCs/>
          <w:sz w:val="24"/>
          <w:szCs w:val="24"/>
          <w:lang w:val="es-CO"/>
        </w:rPr>
        <w:t>asignado al presente proceso.</w:t>
      </w:r>
      <w:r w:rsidRPr="00A721FB">
        <w:rPr>
          <w:rFonts w:ascii="Garamond" w:hAnsi="Garamond"/>
          <w:i/>
          <w:iCs/>
          <w:sz w:val="24"/>
          <w:szCs w:val="24"/>
          <w:lang w:val="es-CO"/>
        </w:rPr>
        <w:t>”</w:t>
      </w:r>
    </w:p>
    <w:p w14:paraId="65FD01D2" w14:textId="77777777" w:rsidR="00AD18E6" w:rsidRPr="00A721FB" w:rsidRDefault="00AD18E6" w:rsidP="00C53FD7">
      <w:pPr>
        <w:jc w:val="both"/>
        <w:rPr>
          <w:rFonts w:ascii="Garamond" w:hAnsi="Garamond"/>
          <w:b/>
          <w:sz w:val="24"/>
          <w:szCs w:val="24"/>
        </w:rPr>
      </w:pPr>
    </w:p>
    <w:p w14:paraId="4FB32FB0" w14:textId="7B857D7E" w:rsidR="00746429" w:rsidRPr="00A721FB" w:rsidRDefault="00746429" w:rsidP="00C53FD7">
      <w:pPr>
        <w:jc w:val="both"/>
        <w:rPr>
          <w:rFonts w:ascii="Garamond" w:hAnsi="Garamond"/>
          <w:color w:val="000000"/>
          <w:sz w:val="24"/>
          <w:szCs w:val="24"/>
          <w:lang w:eastAsia="es-CO"/>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color w:val="000000"/>
          <w:sz w:val="24"/>
          <w:szCs w:val="24"/>
          <w:lang w:eastAsia="es-CO"/>
        </w:rPr>
        <w:t xml:space="preserve"> INFORMA que el porcentaje de comisión por intermediación se </w:t>
      </w:r>
      <w:r w:rsidR="005D5E60" w:rsidRPr="00A721FB">
        <w:rPr>
          <w:rFonts w:ascii="Garamond" w:hAnsi="Garamond"/>
          <w:color w:val="000000"/>
          <w:sz w:val="24"/>
          <w:szCs w:val="24"/>
          <w:lang w:eastAsia="es-CO"/>
        </w:rPr>
        <w:t>encuentra</w:t>
      </w:r>
      <w:r w:rsidRPr="00A721FB">
        <w:rPr>
          <w:rFonts w:ascii="Garamond" w:hAnsi="Garamond"/>
          <w:color w:val="000000"/>
          <w:sz w:val="24"/>
          <w:szCs w:val="24"/>
          <w:lang w:eastAsia="es-CO"/>
        </w:rPr>
        <w:t xml:space="preserve"> estipulado en el título denominado “COMISIÓN MÍNIMA ACEPTABLE” del </w:t>
      </w:r>
      <w:r w:rsidRPr="00A721FB">
        <w:rPr>
          <w:rFonts w:ascii="Garamond" w:hAnsi="Garamond"/>
          <w:sz w:val="24"/>
          <w:szCs w:val="24"/>
        </w:rPr>
        <w:t>ANEXO No. 1 CONDICIONES TÉCNICAS BÁSICAS OBLIGATORIAS, a donde se remite al interesado.</w:t>
      </w:r>
    </w:p>
    <w:p w14:paraId="39E71898" w14:textId="77777777" w:rsidR="00746429" w:rsidRDefault="00746429" w:rsidP="00C53FD7">
      <w:pPr>
        <w:jc w:val="both"/>
        <w:rPr>
          <w:rFonts w:ascii="Garamond" w:hAnsi="Garamond"/>
          <w:color w:val="000000"/>
          <w:sz w:val="24"/>
          <w:szCs w:val="24"/>
          <w:lang w:eastAsia="es-CO"/>
        </w:rPr>
      </w:pPr>
    </w:p>
    <w:p w14:paraId="67AF0AE0" w14:textId="77777777" w:rsidR="00453326" w:rsidRDefault="00453326" w:rsidP="00C53FD7">
      <w:pPr>
        <w:jc w:val="both"/>
        <w:rPr>
          <w:rFonts w:ascii="Garamond" w:hAnsi="Garamond"/>
          <w:color w:val="000000"/>
          <w:sz w:val="24"/>
          <w:szCs w:val="24"/>
          <w:lang w:eastAsia="es-CO"/>
        </w:rPr>
      </w:pPr>
    </w:p>
    <w:p w14:paraId="790378DF" w14:textId="77777777" w:rsidR="00453326" w:rsidRPr="00A721FB" w:rsidRDefault="00453326" w:rsidP="00C53FD7">
      <w:pPr>
        <w:jc w:val="both"/>
        <w:rPr>
          <w:rFonts w:ascii="Garamond" w:hAnsi="Garamond"/>
          <w:color w:val="000000"/>
          <w:sz w:val="24"/>
          <w:szCs w:val="24"/>
          <w:lang w:eastAsia="es-CO"/>
        </w:rPr>
      </w:pPr>
    </w:p>
    <w:p w14:paraId="732C74DF" w14:textId="2839510D"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4</w:t>
      </w:r>
      <w:r w:rsidRPr="00A721FB">
        <w:rPr>
          <w:rFonts w:ascii="Garamond" w:hAnsi="Garamond"/>
          <w:b/>
          <w:sz w:val="24"/>
          <w:szCs w:val="24"/>
        </w:rPr>
        <w:t>:</w:t>
      </w:r>
    </w:p>
    <w:p w14:paraId="282B9C14" w14:textId="77777777" w:rsidR="00AD18E6" w:rsidRPr="00A721FB" w:rsidRDefault="00AD18E6" w:rsidP="00C53FD7">
      <w:pPr>
        <w:jc w:val="both"/>
        <w:rPr>
          <w:rFonts w:ascii="Garamond" w:hAnsi="Garamond"/>
          <w:i/>
          <w:iCs/>
          <w:sz w:val="24"/>
          <w:szCs w:val="24"/>
        </w:rPr>
      </w:pPr>
    </w:p>
    <w:p w14:paraId="0DEE684A" w14:textId="714E28FE" w:rsidR="00AD18E6" w:rsidRPr="00A721FB" w:rsidRDefault="005E0242"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Solicitamos muy respetuosamente modificar la hora el cierre previsto para el día 30 de</w:t>
      </w:r>
      <w:r w:rsidRPr="00A721FB">
        <w:rPr>
          <w:rFonts w:ascii="Garamond" w:hAnsi="Garamond"/>
          <w:i/>
          <w:iCs/>
          <w:sz w:val="24"/>
          <w:szCs w:val="24"/>
          <w:lang w:val="es-CO"/>
        </w:rPr>
        <w:t xml:space="preserve"> </w:t>
      </w:r>
      <w:r w:rsidR="00AD18E6" w:rsidRPr="00A721FB">
        <w:rPr>
          <w:rFonts w:ascii="Garamond" w:hAnsi="Garamond"/>
          <w:i/>
          <w:iCs/>
          <w:sz w:val="24"/>
          <w:szCs w:val="24"/>
          <w:lang w:val="es-CO"/>
        </w:rPr>
        <w:t>abril de 2026 a las 9:00 a.m., fijándolo para el día 30 de abril de 2026 a las 5:00 p.m.,</w:t>
      </w:r>
      <w:r w:rsidRPr="00A721FB">
        <w:rPr>
          <w:rFonts w:ascii="Garamond" w:hAnsi="Garamond"/>
          <w:i/>
          <w:iCs/>
          <w:sz w:val="24"/>
          <w:szCs w:val="24"/>
          <w:lang w:val="es-CO"/>
        </w:rPr>
        <w:t xml:space="preserve"> </w:t>
      </w:r>
      <w:r w:rsidR="00AD18E6" w:rsidRPr="00A721FB">
        <w:rPr>
          <w:rFonts w:ascii="Garamond" w:hAnsi="Garamond"/>
          <w:i/>
          <w:iCs/>
          <w:sz w:val="24"/>
          <w:szCs w:val="24"/>
          <w:lang w:val="es-CO"/>
        </w:rPr>
        <w:t>esto teniendo en cuenta que podamos contar con más tiempo para analizar las</w:t>
      </w:r>
      <w:r w:rsidRPr="00A721FB">
        <w:rPr>
          <w:rFonts w:ascii="Garamond" w:hAnsi="Garamond"/>
          <w:i/>
          <w:iCs/>
          <w:sz w:val="24"/>
          <w:szCs w:val="24"/>
          <w:lang w:val="es-CO"/>
        </w:rPr>
        <w:t xml:space="preserve"> </w:t>
      </w:r>
      <w:r w:rsidR="00AD18E6" w:rsidRPr="00A721FB">
        <w:rPr>
          <w:rFonts w:ascii="Garamond" w:hAnsi="Garamond"/>
          <w:i/>
          <w:iCs/>
          <w:sz w:val="24"/>
          <w:szCs w:val="24"/>
          <w:lang w:val="es-CO"/>
        </w:rPr>
        <w:t>respuestas a observaciones y elaborar una oferta favorable para atender su</w:t>
      </w:r>
      <w:r w:rsidRPr="00A721FB">
        <w:rPr>
          <w:rFonts w:ascii="Garamond" w:hAnsi="Garamond"/>
          <w:i/>
          <w:iCs/>
          <w:sz w:val="24"/>
          <w:szCs w:val="24"/>
          <w:lang w:val="es-CO"/>
        </w:rPr>
        <w:t xml:space="preserve"> </w:t>
      </w:r>
      <w:r w:rsidR="00AD18E6" w:rsidRPr="00A721FB">
        <w:rPr>
          <w:rFonts w:ascii="Garamond" w:hAnsi="Garamond"/>
          <w:i/>
          <w:iCs/>
          <w:sz w:val="24"/>
          <w:szCs w:val="24"/>
          <w:lang w:val="es-CO"/>
        </w:rPr>
        <w:t>requerimiento y presentar mejores términos de cotización a la Entidad.</w:t>
      </w:r>
      <w:r w:rsidRPr="00A721FB">
        <w:rPr>
          <w:rFonts w:ascii="Garamond" w:hAnsi="Garamond"/>
          <w:i/>
          <w:iCs/>
          <w:sz w:val="24"/>
          <w:szCs w:val="24"/>
          <w:lang w:val="es-CO"/>
        </w:rPr>
        <w:t>”</w:t>
      </w:r>
    </w:p>
    <w:p w14:paraId="2E855BDC" w14:textId="77777777" w:rsidR="00B74535" w:rsidRPr="00A721FB" w:rsidRDefault="00B74535" w:rsidP="00C53FD7">
      <w:pPr>
        <w:jc w:val="both"/>
        <w:rPr>
          <w:rFonts w:ascii="Garamond" w:hAnsi="Garamond"/>
          <w:i/>
          <w:iCs/>
          <w:sz w:val="24"/>
          <w:szCs w:val="24"/>
          <w:lang w:val="es-CO"/>
        </w:rPr>
      </w:pPr>
    </w:p>
    <w:p w14:paraId="14987DDD" w14:textId="66764BA3" w:rsidR="00B74535" w:rsidRDefault="00B74535" w:rsidP="00B74535">
      <w:pPr>
        <w:jc w:val="both"/>
        <w:rPr>
          <w:rFonts w:ascii="Garamond" w:hAnsi="Garamond"/>
          <w:sz w:val="24"/>
          <w:szCs w:val="24"/>
          <w:lang w:val="es-ES_tradnl"/>
        </w:rPr>
      </w:pPr>
      <w:r w:rsidRPr="00A721FB">
        <w:rPr>
          <w:rFonts w:ascii="Garamond" w:hAnsi="Garamond"/>
          <w:b/>
          <w:sz w:val="24"/>
          <w:szCs w:val="24"/>
          <w:u w:val="thick"/>
        </w:rPr>
        <w:t>Respuesta del FDRS:</w:t>
      </w:r>
      <w:r w:rsidRPr="00A721FB">
        <w:rPr>
          <w:rFonts w:ascii="Garamond" w:hAnsi="Garamond"/>
          <w:b/>
          <w:sz w:val="24"/>
          <w:szCs w:val="24"/>
        </w:rPr>
        <w:t xml:space="preserve"> </w:t>
      </w:r>
      <w:r w:rsidR="00453326" w:rsidRPr="00453326">
        <w:rPr>
          <w:rFonts w:ascii="Garamond" w:hAnsi="Garamond"/>
          <w:sz w:val="24"/>
          <w:szCs w:val="24"/>
        </w:rPr>
        <w:t>El FDRS acoge parcialmente la observación presentada, con el propósito de garantizar los principios de libre concurrencia, pluralidad de oferentes y selección objetiva, atendiendo igualmente la vigencia de la póliza actualmente contratada. En consecuencia, mediante adenda se procederá a modificar el cronograma del proceso, específicamente en lo relacionado con la hora establecida para la presentación de ofertas, en los siguientes términos:</w:t>
      </w:r>
    </w:p>
    <w:p w14:paraId="7F6FADB2" w14:textId="77777777" w:rsidR="00DC3A56" w:rsidRPr="00A721FB" w:rsidRDefault="00DC3A56" w:rsidP="00B74535">
      <w:pPr>
        <w:jc w:val="both"/>
        <w:rPr>
          <w:rFonts w:ascii="Garamond" w:hAnsi="Garamond"/>
          <w:sz w:val="24"/>
          <w:szCs w:val="24"/>
          <w:lang w:val="es-ES_tradnl"/>
        </w:rPr>
      </w:pPr>
    </w:p>
    <w:tbl>
      <w:tblPr>
        <w:tblW w:w="5000" w:type="pct"/>
        <w:tblCellMar>
          <w:left w:w="70" w:type="dxa"/>
          <w:right w:w="70" w:type="dxa"/>
        </w:tblCellMar>
        <w:tblLook w:val="04A0" w:firstRow="1" w:lastRow="0" w:firstColumn="1" w:lastColumn="0" w:noHBand="0" w:noVBand="1"/>
      </w:tblPr>
      <w:tblGrid>
        <w:gridCol w:w="5948"/>
        <w:gridCol w:w="3542"/>
      </w:tblGrid>
      <w:tr w:rsidR="00B74535" w:rsidRPr="00A721FB" w14:paraId="4FD8D7D4" w14:textId="77777777" w:rsidTr="0093683D">
        <w:trPr>
          <w:trHeight w:val="330"/>
        </w:trPr>
        <w:tc>
          <w:tcPr>
            <w:tcW w:w="3134" w:type="pct"/>
            <w:tcBorders>
              <w:top w:val="single" w:sz="4" w:space="0" w:color="auto"/>
              <w:left w:val="single" w:sz="4" w:space="0" w:color="auto"/>
              <w:bottom w:val="single" w:sz="4" w:space="0" w:color="auto"/>
              <w:right w:val="single" w:sz="4" w:space="0" w:color="auto"/>
            </w:tcBorders>
            <w:noWrap/>
            <w:vAlign w:val="center"/>
            <w:hideMark/>
          </w:tcPr>
          <w:p w14:paraId="39214268" w14:textId="77777777" w:rsidR="00B74535" w:rsidRPr="00A721FB" w:rsidRDefault="00B74535" w:rsidP="0093683D">
            <w:pPr>
              <w:jc w:val="center"/>
              <w:rPr>
                <w:rFonts w:ascii="Garamond" w:hAnsi="Garamond"/>
                <w:b/>
                <w:bCs/>
                <w:sz w:val="24"/>
                <w:szCs w:val="24"/>
                <w:lang w:val="es-CO"/>
              </w:rPr>
            </w:pPr>
            <w:r w:rsidRPr="00A721FB">
              <w:rPr>
                <w:rFonts w:ascii="Garamond" w:hAnsi="Garamond"/>
                <w:b/>
                <w:bCs/>
                <w:sz w:val="24"/>
                <w:szCs w:val="24"/>
                <w:lang w:val="es-ES_tradnl"/>
              </w:rPr>
              <w:t>ACTIVIDAD</w:t>
            </w:r>
          </w:p>
        </w:tc>
        <w:tc>
          <w:tcPr>
            <w:tcW w:w="1866" w:type="pct"/>
            <w:tcBorders>
              <w:top w:val="single" w:sz="4" w:space="0" w:color="auto"/>
              <w:left w:val="nil"/>
              <w:bottom w:val="single" w:sz="4" w:space="0" w:color="auto"/>
              <w:right w:val="single" w:sz="4" w:space="0" w:color="auto"/>
            </w:tcBorders>
            <w:noWrap/>
            <w:vAlign w:val="center"/>
            <w:hideMark/>
          </w:tcPr>
          <w:p w14:paraId="4BFD4F52" w14:textId="77777777" w:rsidR="00B74535" w:rsidRPr="00A721FB" w:rsidRDefault="00B74535" w:rsidP="0093683D">
            <w:pPr>
              <w:jc w:val="center"/>
              <w:rPr>
                <w:rFonts w:ascii="Garamond" w:hAnsi="Garamond"/>
                <w:b/>
                <w:bCs/>
                <w:sz w:val="24"/>
                <w:szCs w:val="24"/>
                <w:lang w:val="es-ES_tradnl"/>
              </w:rPr>
            </w:pPr>
            <w:r w:rsidRPr="00A721FB">
              <w:rPr>
                <w:rFonts w:ascii="Garamond" w:hAnsi="Garamond"/>
                <w:b/>
                <w:bCs/>
                <w:sz w:val="24"/>
                <w:szCs w:val="24"/>
                <w:lang w:val="es-ES_tradnl"/>
              </w:rPr>
              <w:t>FECHA</w:t>
            </w:r>
          </w:p>
        </w:tc>
      </w:tr>
      <w:tr w:rsidR="00B74535" w:rsidRPr="00A721FB" w14:paraId="748F37FC" w14:textId="77777777" w:rsidTr="0093683D">
        <w:trPr>
          <w:trHeight w:val="330"/>
        </w:trPr>
        <w:tc>
          <w:tcPr>
            <w:tcW w:w="3134" w:type="pct"/>
            <w:tcBorders>
              <w:top w:val="nil"/>
              <w:left w:val="single" w:sz="4" w:space="0" w:color="auto"/>
              <w:bottom w:val="single" w:sz="4" w:space="0" w:color="auto"/>
              <w:right w:val="single" w:sz="4" w:space="0" w:color="auto"/>
            </w:tcBorders>
            <w:shd w:val="clear" w:color="000000" w:fill="FFFFFF"/>
            <w:vAlign w:val="center"/>
            <w:hideMark/>
          </w:tcPr>
          <w:p w14:paraId="4CDCAE17" w14:textId="77777777" w:rsidR="00B74535" w:rsidRPr="00A721FB" w:rsidRDefault="00B74535" w:rsidP="0093683D">
            <w:pPr>
              <w:jc w:val="both"/>
              <w:rPr>
                <w:rFonts w:ascii="Garamond" w:hAnsi="Garamond"/>
                <w:sz w:val="24"/>
                <w:szCs w:val="24"/>
                <w:lang w:val="es-ES_tradnl"/>
              </w:rPr>
            </w:pPr>
            <w:r w:rsidRPr="00A721FB">
              <w:rPr>
                <w:rFonts w:ascii="Garamond" w:hAnsi="Garamond"/>
                <w:sz w:val="24"/>
                <w:szCs w:val="24"/>
                <w:lang w:val="es-ES_tradnl"/>
              </w:rPr>
              <w:t xml:space="preserve">Presentación de Ofertas </w:t>
            </w:r>
          </w:p>
        </w:tc>
        <w:tc>
          <w:tcPr>
            <w:tcW w:w="1866" w:type="pct"/>
            <w:tcBorders>
              <w:top w:val="nil"/>
              <w:left w:val="nil"/>
              <w:bottom w:val="single" w:sz="4" w:space="0" w:color="auto"/>
              <w:right w:val="single" w:sz="4" w:space="0" w:color="auto"/>
            </w:tcBorders>
            <w:shd w:val="clear" w:color="000000" w:fill="FFFFFF"/>
            <w:vAlign w:val="center"/>
            <w:hideMark/>
          </w:tcPr>
          <w:p w14:paraId="490F8C89" w14:textId="77777777" w:rsidR="00B74535" w:rsidRPr="00A721FB" w:rsidRDefault="00B74535" w:rsidP="0093683D">
            <w:pPr>
              <w:jc w:val="both"/>
              <w:rPr>
                <w:rFonts w:ascii="Garamond" w:hAnsi="Garamond"/>
                <w:sz w:val="24"/>
                <w:szCs w:val="24"/>
                <w:lang w:val="es-ES_tradnl"/>
              </w:rPr>
            </w:pPr>
            <w:r w:rsidRPr="00A721FB">
              <w:rPr>
                <w:rFonts w:ascii="Garamond" w:hAnsi="Garamond"/>
                <w:sz w:val="24"/>
                <w:szCs w:val="24"/>
                <w:lang w:val="es-ES_tradnl"/>
              </w:rPr>
              <w:t>30 de abril de 2026 a las 4:00 p.m.</w:t>
            </w:r>
          </w:p>
        </w:tc>
      </w:tr>
    </w:tbl>
    <w:p w14:paraId="264E3ACF" w14:textId="77777777" w:rsidR="00B74535" w:rsidRPr="00A721FB" w:rsidRDefault="00B74535" w:rsidP="00C53FD7">
      <w:pPr>
        <w:jc w:val="both"/>
        <w:rPr>
          <w:rFonts w:ascii="Garamond" w:hAnsi="Garamond"/>
          <w:i/>
          <w:iCs/>
          <w:sz w:val="24"/>
          <w:szCs w:val="24"/>
        </w:rPr>
      </w:pPr>
    </w:p>
    <w:p w14:paraId="3A7A4326" w14:textId="54411155"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5</w:t>
      </w:r>
      <w:r w:rsidRPr="00A721FB">
        <w:rPr>
          <w:rFonts w:ascii="Garamond" w:hAnsi="Garamond"/>
          <w:b/>
          <w:sz w:val="24"/>
          <w:szCs w:val="24"/>
        </w:rPr>
        <w:t>:</w:t>
      </w:r>
    </w:p>
    <w:p w14:paraId="5C47421F" w14:textId="77777777" w:rsidR="00AD18E6" w:rsidRPr="00A721FB" w:rsidRDefault="00AD18E6" w:rsidP="00C53FD7">
      <w:pPr>
        <w:jc w:val="both"/>
        <w:rPr>
          <w:rFonts w:ascii="Garamond" w:hAnsi="Garamond"/>
          <w:i/>
          <w:iCs/>
          <w:sz w:val="24"/>
          <w:szCs w:val="24"/>
          <w:lang w:val="es-CO"/>
        </w:rPr>
      </w:pPr>
    </w:p>
    <w:p w14:paraId="08088A33" w14:textId="69407C3E" w:rsidR="00AD18E6" w:rsidRPr="00A721FB" w:rsidRDefault="005E0242"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Agradecemos se sirvan remitir la siniestralidad de los últimos 3 años, indicando, la</w:t>
      </w:r>
      <w:r w:rsidRPr="00A721FB">
        <w:rPr>
          <w:rFonts w:ascii="Garamond" w:hAnsi="Garamond"/>
          <w:i/>
          <w:iCs/>
          <w:sz w:val="24"/>
          <w:szCs w:val="24"/>
          <w:lang w:val="es-CO"/>
        </w:rPr>
        <w:t xml:space="preserve"> </w:t>
      </w:r>
      <w:r w:rsidR="00AD18E6" w:rsidRPr="00A721FB">
        <w:rPr>
          <w:rFonts w:ascii="Garamond" w:hAnsi="Garamond"/>
          <w:i/>
          <w:iCs/>
          <w:sz w:val="24"/>
          <w:szCs w:val="24"/>
          <w:lang w:val="es-CO"/>
        </w:rPr>
        <w:t>cobertura afectada, la fecha del siniestro y el valor indemnizado.</w:t>
      </w:r>
      <w:r w:rsidRPr="00A721FB">
        <w:rPr>
          <w:rFonts w:ascii="Garamond" w:hAnsi="Garamond"/>
          <w:i/>
          <w:iCs/>
          <w:sz w:val="24"/>
          <w:szCs w:val="24"/>
          <w:lang w:val="es-CO"/>
        </w:rPr>
        <w:t>”</w:t>
      </w:r>
    </w:p>
    <w:p w14:paraId="71C0370D" w14:textId="77777777" w:rsidR="004E6EEA" w:rsidRPr="00A721FB" w:rsidRDefault="004E6EEA" w:rsidP="00C53FD7">
      <w:pPr>
        <w:jc w:val="both"/>
        <w:rPr>
          <w:rFonts w:ascii="Garamond" w:hAnsi="Garamond"/>
          <w:i/>
          <w:iCs/>
          <w:sz w:val="24"/>
          <w:szCs w:val="24"/>
          <w:lang w:val="es-CO"/>
        </w:rPr>
      </w:pPr>
    </w:p>
    <w:p w14:paraId="68F3B023" w14:textId="67B911FE" w:rsidR="004E6EEA" w:rsidRPr="00A721FB" w:rsidRDefault="004E6EEA" w:rsidP="00C53FD7">
      <w:pPr>
        <w:jc w:val="both"/>
        <w:rPr>
          <w:rFonts w:ascii="Garamond" w:hAnsi="Garamond"/>
          <w:i/>
          <w:iCs/>
          <w:sz w:val="24"/>
          <w:szCs w:val="24"/>
          <w:lang w:val="es-CO"/>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i/>
          <w:iCs/>
          <w:sz w:val="24"/>
          <w:szCs w:val="24"/>
          <w:lang w:val="es-CO"/>
        </w:rPr>
        <w:t xml:space="preserve"> </w:t>
      </w:r>
      <w:r w:rsidRPr="00A721FB">
        <w:rPr>
          <w:rFonts w:ascii="Garamond" w:hAnsi="Garamond"/>
          <w:color w:val="000000"/>
          <w:sz w:val="24"/>
          <w:szCs w:val="24"/>
        </w:rPr>
        <w:t xml:space="preserve">INFORMA </w:t>
      </w:r>
      <w:r w:rsidRPr="00A721FB">
        <w:rPr>
          <w:rFonts w:ascii="Garamond" w:hAnsi="Garamond"/>
          <w:bCs/>
          <w:sz w:val="24"/>
          <w:szCs w:val="24"/>
        </w:rPr>
        <w:t>que la Entidad no ha presentado siniestralidad.</w:t>
      </w:r>
    </w:p>
    <w:p w14:paraId="735755E5" w14:textId="77777777" w:rsidR="00AD18E6" w:rsidRPr="00A721FB" w:rsidRDefault="00AD18E6" w:rsidP="00C53FD7">
      <w:pPr>
        <w:jc w:val="both"/>
        <w:rPr>
          <w:rFonts w:ascii="Garamond" w:hAnsi="Garamond"/>
          <w:i/>
          <w:iCs/>
          <w:sz w:val="24"/>
          <w:szCs w:val="24"/>
          <w:lang w:val="es-CO"/>
        </w:rPr>
      </w:pPr>
    </w:p>
    <w:p w14:paraId="78872FC5" w14:textId="1E9AA42F"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6</w:t>
      </w:r>
      <w:r w:rsidRPr="00A721FB">
        <w:rPr>
          <w:rFonts w:ascii="Garamond" w:hAnsi="Garamond"/>
          <w:b/>
          <w:sz w:val="24"/>
          <w:szCs w:val="24"/>
        </w:rPr>
        <w:t>:</w:t>
      </w:r>
    </w:p>
    <w:p w14:paraId="46EA3514" w14:textId="77777777" w:rsidR="00AD18E6" w:rsidRPr="00A721FB" w:rsidRDefault="00AD18E6" w:rsidP="00C53FD7">
      <w:pPr>
        <w:jc w:val="both"/>
        <w:rPr>
          <w:rFonts w:ascii="Garamond" w:hAnsi="Garamond"/>
          <w:i/>
          <w:iCs/>
          <w:sz w:val="24"/>
          <w:szCs w:val="24"/>
          <w:lang w:val="es-CO"/>
        </w:rPr>
      </w:pPr>
    </w:p>
    <w:p w14:paraId="070C2194" w14:textId="46B0176A" w:rsidR="00AD18E6" w:rsidRPr="00A721FB" w:rsidRDefault="005E0242"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Por favor indicar si en la actualidad hay reclamaciones en curso, de ser afirmativa la</w:t>
      </w:r>
      <w:r w:rsidRPr="00A721FB">
        <w:rPr>
          <w:rFonts w:ascii="Garamond" w:hAnsi="Garamond"/>
          <w:i/>
          <w:iCs/>
          <w:sz w:val="24"/>
          <w:szCs w:val="24"/>
          <w:lang w:val="es-CO"/>
        </w:rPr>
        <w:t xml:space="preserve"> </w:t>
      </w:r>
      <w:r w:rsidR="00AD18E6" w:rsidRPr="00A721FB">
        <w:rPr>
          <w:rFonts w:ascii="Garamond" w:hAnsi="Garamond"/>
          <w:i/>
          <w:iCs/>
          <w:sz w:val="24"/>
          <w:szCs w:val="24"/>
          <w:lang w:val="es-CO"/>
        </w:rPr>
        <w:t>respuesta, por favor indicar la cobertura afectada y el valor objeto de la reclamación.</w:t>
      </w:r>
      <w:r w:rsidRPr="00A721FB">
        <w:rPr>
          <w:rFonts w:ascii="Garamond" w:hAnsi="Garamond"/>
          <w:i/>
          <w:iCs/>
          <w:sz w:val="24"/>
          <w:szCs w:val="24"/>
          <w:lang w:val="es-CO"/>
        </w:rPr>
        <w:t>”</w:t>
      </w:r>
    </w:p>
    <w:p w14:paraId="50073897" w14:textId="77777777" w:rsidR="004E6EEA" w:rsidRPr="00A721FB" w:rsidRDefault="004E6EEA" w:rsidP="00C53FD7">
      <w:pPr>
        <w:jc w:val="both"/>
        <w:rPr>
          <w:rFonts w:ascii="Garamond" w:hAnsi="Garamond"/>
          <w:i/>
          <w:iCs/>
          <w:sz w:val="24"/>
          <w:szCs w:val="24"/>
          <w:lang w:val="es-CO"/>
        </w:rPr>
      </w:pPr>
    </w:p>
    <w:p w14:paraId="2CBF6D1F" w14:textId="46CA16AD" w:rsidR="004E6EEA" w:rsidRPr="00A721FB" w:rsidRDefault="004E6EEA" w:rsidP="00C53FD7">
      <w:pPr>
        <w:jc w:val="both"/>
        <w:rPr>
          <w:rFonts w:ascii="Garamond" w:hAnsi="Garamond"/>
          <w:i/>
          <w:iCs/>
          <w:sz w:val="24"/>
          <w:szCs w:val="24"/>
          <w:lang w:val="es-CO"/>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i/>
          <w:iCs/>
          <w:sz w:val="24"/>
          <w:szCs w:val="24"/>
          <w:lang w:val="es-CO"/>
        </w:rPr>
        <w:t xml:space="preserve"> </w:t>
      </w:r>
      <w:r w:rsidRPr="00A721FB">
        <w:rPr>
          <w:rFonts w:ascii="Garamond" w:hAnsi="Garamond"/>
          <w:color w:val="000000"/>
          <w:sz w:val="24"/>
          <w:szCs w:val="24"/>
        </w:rPr>
        <w:t xml:space="preserve">INFORMA </w:t>
      </w:r>
      <w:r w:rsidRPr="00A721FB">
        <w:rPr>
          <w:rFonts w:ascii="Garamond" w:hAnsi="Garamond"/>
          <w:bCs/>
          <w:sz w:val="24"/>
          <w:szCs w:val="24"/>
        </w:rPr>
        <w:t>que la Entidad no ha presentado siniestralidad.</w:t>
      </w:r>
    </w:p>
    <w:p w14:paraId="60F6F0A8" w14:textId="77777777" w:rsidR="00AD18E6" w:rsidRPr="00A721FB" w:rsidRDefault="00AD18E6" w:rsidP="00C53FD7">
      <w:pPr>
        <w:jc w:val="both"/>
        <w:rPr>
          <w:rFonts w:ascii="Garamond" w:hAnsi="Garamond"/>
          <w:i/>
          <w:iCs/>
          <w:sz w:val="24"/>
          <w:szCs w:val="24"/>
          <w:lang w:val="es-CO"/>
        </w:rPr>
      </w:pPr>
    </w:p>
    <w:p w14:paraId="7C7B4614" w14:textId="6F11D09B"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7</w:t>
      </w:r>
      <w:r w:rsidRPr="00A721FB">
        <w:rPr>
          <w:rFonts w:ascii="Garamond" w:hAnsi="Garamond"/>
          <w:b/>
          <w:sz w:val="24"/>
          <w:szCs w:val="24"/>
        </w:rPr>
        <w:t>:</w:t>
      </w:r>
    </w:p>
    <w:p w14:paraId="474C3CD8" w14:textId="77777777" w:rsidR="00AD18E6" w:rsidRPr="00A721FB" w:rsidRDefault="00AD18E6" w:rsidP="00C53FD7">
      <w:pPr>
        <w:jc w:val="both"/>
        <w:rPr>
          <w:rFonts w:ascii="Garamond" w:hAnsi="Garamond"/>
          <w:i/>
          <w:iCs/>
          <w:sz w:val="24"/>
          <w:szCs w:val="24"/>
          <w:lang w:val="es-CO"/>
        </w:rPr>
      </w:pPr>
    </w:p>
    <w:p w14:paraId="3D6460B7" w14:textId="2C7CB633" w:rsidR="00AD18E6" w:rsidRPr="00A721FB" w:rsidRDefault="005E0242"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Favor indiciar si dentro del grupo asegurado se encuentra alguna persona con algún</w:t>
      </w:r>
      <w:r w:rsidRPr="00A721FB">
        <w:rPr>
          <w:rFonts w:ascii="Garamond" w:hAnsi="Garamond"/>
          <w:i/>
          <w:iCs/>
          <w:sz w:val="24"/>
          <w:szCs w:val="24"/>
          <w:lang w:val="es-CO"/>
        </w:rPr>
        <w:t xml:space="preserve"> </w:t>
      </w:r>
      <w:r w:rsidR="00AD18E6" w:rsidRPr="00A721FB">
        <w:rPr>
          <w:rFonts w:ascii="Garamond" w:hAnsi="Garamond"/>
          <w:i/>
          <w:iCs/>
          <w:sz w:val="24"/>
          <w:szCs w:val="24"/>
          <w:lang w:val="es-CO"/>
        </w:rPr>
        <w:t>tipo de discapacidad física o funcional.</w:t>
      </w:r>
      <w:r w:rsidRPr="00A721FB">
        <w:rPr>
          <w:rFonts w:ascii="Garamond" w:hAnsi="Garamond"/>
          <w:i/>
          <w:iCs/>
          <w:sz w:val="24"/>
          <w:szCs w:val="24"/>
          <w:lang w:val="es-CO"/>
        </w:rPr>
        <w:t>”</w:t>
      </w:r>
    </w:p>
    <w:p w14:paraId="6C78CF5D" w14:textId="77777777" w:rsidR="004E6EEA" w:rsidRPr="00A721FB" w:rsidRDefault="004E6EEA" w:rsidP="00C53FD7">
      <w:pPr>
        <w:jc w:val="both"/>
        <w:rPr>
          <w:rFonts w:ascii="Garamond" w:hAnsi="Garamond"/>
          <w:i/>
          <w:iCs/>
          <w:sz w:val="24"/>
          <w:szCs w:val="24"/>
          <w:lang w:val="es-CO"/>
        </w:rPr>
      </w:pPr>
    </w:p>
    <w:p w14:paraId="3D5475FD" w14:textId="12E1487E" w:rsidR="004E6EEA" w:rsidRPr="00A721FB" w:rsidRDefault="00325FAD" w:rsidP="00C53FD7">
      <w:pPr>
        <w:jc w:val="both"/>
        <w:rPr>
          <w:rFonts w:ascii="Garamond" w:hAnsi="Garamond"/>
          <w:i/>
          <w:iCs/>
          <w:sz w:val="24"/>
          <w:szCs w:val="24"/>
          <w:lang w:val="es-CO"/>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i/>
          <w:iCs/>
          <w:sz w:val="24"/>
          <w:szCs w:val="24"/>
          <w:lang w:val="es-CO"/>
        </w:rPr>
        <w:t xml:space="preserve"> </w:t>
      </w:r>
      <w:r w:rsidRPr="00A721FB">
        <w:rPr>
          <w:rFonts w:ascii="Garamond" w:hAnsi="Garamond"/>
          <w:color w:val="000000"/>
          <w:sz w:val="24"/>
          <w:szCs w:val="24"/>
        </w:rPr>
        <w:t xml:space="preserve">INFORMA </w:t>
      </w:r>
      <w:r w:rsidRPr="00A721FB">
        <w:rPr>
          <w:rFonts w:ascii="Garamond" w:hAnsi="Garamond"/>
          <w:bCs/>
          <w:sz w:val="24"/>
          <w:szCs w:val="24"/>
        </w:rPr>
        <w:t xml:space="preserve">que </w:t>
      </w:r>
      <w:r w:rsidR="00DC3A56">
        <w:rPr>
          <w:rFonts w:ascii="Garamond" w:hAnsi="Garamond"/>
          <w:bCs/>
          <w:sz w:val="24"/>
          <w:szCs w:val="24"/>
        </w:rPr>
        <w:t xml:space="preserve">ninguno </w:t>
      </w:r>
      <w:r w:rsidR="00DC3A56" w:rsidRPr="00DC3A56">
        <w:rPr>
          <w:rFonts w:ascii="Garamond" w:hAnsi="Garamond"/>
          <w:bCs/>
          <w:sz w:val="24"/>
          <w:szCs w:val="24"/>
        </w:rPr>
        <w:t>de los integrantes del grupo asegurado tiene discapacidad física ni funcional</w:t>
      </w:r>
      <w:r w:rsidR="00F854CD">
        <w:rPr>
          <w:rFonts w:ascii="Garamond" w:hAnsi="Garamond"/>
          <w:bCs/>
          <w:sz w:val="24"/>
          <w:szCs w:val="24"/>
        </w:rPr>
        <w:t>.</w:t>
      </w:r>
    </w:p>
    <w:p w14:paraId="0A4EE113" w14:textId="77777777" w:rsidR="00AD18E6" w:rsidRPr="00A721FB" w:rsidRDefault="00AD18E6" w:rsidP="00C53FD7">
      <w:pPr>
        <w:jc w:val="both"/>
        <w:rPr>
          <w:rFonts w:ascii="Garamond" w:hAnsi="Garamond"/>
          <w:i/>
          <w:iCs/>
          <w:sz w:val="24"/>
          <w:szCs w:val="24"/>
          <w:lang w:val="es-CO"/>
        </w:rPr>
      </w:pPr>
    </w:p>
    <w:p w14:paraId="0F1D47A8" w14:textId="6232C39D"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8</w:t>
      </w:r>
      <w:r w:rsidRPr="00A721FB">
        <w:rPr>
          <w:rFonts w:ascii="Garamond" w:hAnsi="Garamond"/>
          <w:b/>
          <w:sz w:val="24"/>
          <w:szCs w:val="24"/>
        </w:rPr>
        <w:t>:</w:t>
      </w:r>
    </w:p>
    <w:p w14:paraId="0F0B438D" w14:textId="77777777" w:rsidR="00AD18E6" w:rsidRPr="00A721FB" w:rsidRDefault="00AD18E6" w:rsidP="00C53FD7">
      <w:pPr>
        <w:jc w:val="both"/>
        <w:rPr>
          <w:rFonts w:ascii="Garamond" w:hAnsi="Garamond"/>
          <w:i/>
          <w:iCs/>
          <w:sz w:val="24"/>
          <w:szCs w:val="24"/>
          <w:lang w:val="es-CO"/>
        </w:rPr>
      </w:pPr>
    </w:p>
    <w:p w14:paraId="00338506" w14:textId="6FB9D26B" w:rsidR="00AD18E6" w:rsidRPr="00A721FB" w:rsidRDefault="005E0242"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De manera respetuosa, solicitamos se sirvan indicar la carga impositiva a tener en</w:t>
      </w:r>
      <w:r w:rsidRPr="00A721FB">
        <w:rPr>
          <w:rFonts w:ascii="Garamond" w:hAnsi="Garamond"/>
          <w:i/>
          <w:iCs/>
          <w:sz w:val="24"/>
          <w:szCs w:val="24"/>
          <w:lang w:val="es-CO"/>
        </w:rPr>
        <w:t xml:space="preserve"> </w:t>
      </w:r>
      <w:r w:rsidR="00AD18E6" w:rsidRPr="00A721FB">
        <w:rPr>
          <w:rFonts w:ascii="Garamond" w:hAnsi="Garamond"/>
          <w:i/>
          <w:iCs/>
          <w:sz w:val="24"/>
          <w:szCs w:val="24"/>
          <w:lang w:val="es-CO"/>
        </w:rPr>
        <w:t>cuenta al momento de elaborar los cálculos de prima correspondientes.</w:t>
      </w:r>
      <w:r w:rsidRPr="00A721FB">
        <w:rPr>
          <w:rFonts w:ascii="Garamond" w:hAnsi="Garamond"/>
          <w:i/>
          <w:iCs/>
          <w:sz w:val="24"/>
          <w:szCs w:val="24"/>
          <w:lang w:val="es-CO"/>
        </w:rPr>
        <w:t>”</w:t>
      </w:r>
    </w:p>
    <w:p w14:paraId="2B35D99D" w14:textId="77777777" w:rsidR="0036120B" w:rsidRPr="00A721FB" w:rsidRDefault="0036120B" w:rsidP="00C53FD7">
      <w:pPr>
        <w:jc w:val="both"/>
        <w:rPr>
          <w:rFonts w:ascii="Garamond" w:hAnsi="Garamond"/>
          <w:i/>
          <w:iCs/>
          <w:sz w:val="24"/>
          <w:szCs w:val="24"/>
          <w:lang w:val="es-CO"/>
        </w:rPr>
      </w:pPr>
    </w:p>
    <w:p w14:paraId="1C558A1A" w14:textId="77777777" w:rsidR="0036120B" w:rsidRPr="00A721FB" w:rsidRDefault="0036120B" w:rsidP="0036120B">
      <w:pPr>
        <w:jc w:val="both"/>
        <w:rPr>
          <w:rFonts w:ascii="Garamond" w:hAnsi="Garamond"/>
          <w:i/>
          <w:iCs/>
          <w:sz w:val="24"/>
          <w:szCs w:val="24"/>
          <w:lang w:val="es-CO"/>
        </w:rPr>
      </w:pPr>
      <w:r w:rsidRPr="00A721FB">
        <w:rPr>
          <w:rFonts w:ascii="Garamond" w:hAnsi="Garamond"/>
          <w:b/>
          <w:sz w:val="24"/>
          <w:szCs w:val="24"/>
          <w:u w:val="thick"/>
        </w:rPr>
        <w:lastRenderedPageBreak/>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i/>
          <w:iCs/>
          <w:sz w:val="24"/>
          <w:szCs w:val="24"/>
          <w:lang w:val="es-CO"/>
        </w:rPr>
        <w:t xml:space="preserve"> </w:t>
      </w:r>
      <w:r w:rsidRPr="00A721FB">
        <w:rPr>
          <w:rFonts w:ascii="Garamond" w:hAnsi="Garamond"/>
          <w:color w:val="000000"/>
          <w:sz w:val="24"/>
          <w:szCs w:val="24"/>
        </w:rPr>
        <w:t xml:space="preserve">INFORMA </w:t>
      </w:r>
      <w:r w:rsidRPr="00A721FB">
        <w:rPr>
          <w:rFonts w:ascii="Garamond" w:hAnsi="Garamond"/>
          <w:bCs/>
          <w:sz w:val="24"/>
          <w:szCs w:val="24"/>
        </w:rPr>
        <w:t xml:space="preserve">que las primas cobradas por la compañía aseguradora estarán exentas del impuesto a las ventas IVA de conformidad con los casos expuestos en el artículo 427 del E.T. </w:t>
      </w:r>
      <w:r w:rsidRPr="00A721FB">
        <w:rPr>
          <w:rFonts w:ascii="Garamond" w:hAnsi="Garamond"/>
          <w:bCs/>
          <w:i/>
          <w:iCs/>
          <w:sz w:val="24"/>
          <w:szCs w:val="24"/>
        </w:rPr>
        <w:t xml:space="preserve">“Art. 427. Pólizas de seguros excluidas. Modificado por la Ley 788 de 2002, art. 32.- No son objeto del impuesto las pólizas de seguros de vida en los ramos de vida individual, colectivo, grupo, accidentes personales.”, </w:t>
      </w:r>
      <w:r w:rsidRPr="00A721FB">
        <w:rPr>
          <w:rFonts w:ascii="Garamond" w:hAnsi="Garamond"/>
          <w:bCs/>
          <w:sz w:val="24"/>
          <w:szCs w:val="24"/>
        </w:rPr>
        <w:t xml:space="preserve">en ese sentido, </w:t>
      </w:r>
      <w:r w:rsidRPr="00A721FB">
        <w:rPr>
          <w:rFonts w:ascii="Garamond" w:hAnsi="Garamond"/>
          <w:iCs/>
          <w:sz w:val="24"/>
          <w:szCs w:val="24"/>
        </w:rPr>
        <w:t>el presupuesto incluye todos los impuestos que apliquen de acuerdo con el Régimen Contributivo al cual pertenezca el proponente adjudicatario, precisando que las Compañías de Seguros son grandes contribuyentes.</w:t>
      </w:r>
    </w:p>
    <w:p w14:paraId="1BF5A425" w14:textId="77777777" w:rsidR="00AD18E6" w:rsidRPr="00A721FB" w:rsidRDefault="00AD18E6" w:rsidP="00C53FD7">
      <w:pPr>
        <w:jc w:val="both"/>
        <w:rPr>
          <w:rFonts w:ascii="Garamond" w:hAnsi="Garamond"/>
          <w:sz w:val="24"/>
          <w:szCs w:val="24"/>
          <w:lang w:val="es-CO"/>
        </w:rPr>
      </w:pPr>
    </w:p>
    <w:p w14:paraId="39A6F0BD" w14:textId="73B5C1A6"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9</w:t>
      </w:r>
      <w:r w:rsidRPr="00A721FB">
        <w:rPr>
          <w:rFonts w:ascii="Garamond" w:hAnsi="Garamond"/>
          <w:b/>
          <w:sz w:val="24"/>
          <w:szCs w:val="24"/>
        </w:rPr>
        <w:t>:</w:t>
      </w:r>
    </w:p>
    <w:p w14:paraId="295546DF" w14:textId="77777777" w:rsidR="00AD18E6" w:rsidRPr="00A721FB" w:rsidRDefault="00AD18E6" w:rsidP="00C53FD7">
      <w:pPr>
        <w:jc w:val="both"/>
        <w:rPr>
          <w:rFonts w:ascii="Garamond" w:hAnsi="Garamond"/>
          <w:sz w:val="24"/>
          <w:szCs w:val="24"/>
          <w:lang w:val="es-CO"/>
        </w:rPr>
      </w:pPr>
    </w:p>
    <w:p w14:paraId="0DB9C412" w14:textId="34DFBEA3" w:rsidR="00AD18E6" w:rsidRDefault="00AD18E6" w:rsidP="00C53FD7">
      <w:pPr>
        <w:jc w:val="both"/>
        <w:rPr>
          <w:rFonts w:ascii="Garamond" w:hAnsi="Garamond"/>
          <w:i/>
          <w:iCs/>
          <w:sz w:val="24"/>
          <w:szCs w:val="24"/>
          <w:lang w:val="es-CO"/>
        </w:rPr>
      </w:pPr>
      <w:r w:rsidRPr="00A721FB">
        <w:rPr>
          <w:rFonts w:ascii="Garamond" w:hAnsi="Garamond"/>
          <w:i/>
          <w:iCs/>
          <w:sz w:val="24"/>
          <w:szCs w:val="24"/>
          <w:lang w:val="es-CO"/>
        </w:rPr>
        <w:t>“De manera respetuosa, les agradecemos se sirvan dejar claro que la cobertura de Trasplante de Órganos se encuentra incluida dentro de nuestro clausulado Amparo de Enfermedades Graves anticipo del amparo Básico”</w:t>
      </w:r>
    </w:p>
    <w:p w14:paraId="3EEB9B9C" w14:textId="77777777" w:rsidR="00281BD7" w:rsidRDefault="00281BD7" w:rsidP="00C53FD7">
      <w:pPr>
        <w:jc w:val="both"/>
        <w:rPr>
          <w:rFonts w:ascii="Garamond" w:hAnsi="Garamond"/>
          <w:i/>
          <w:iCs/>
          <w:sz w:val="24"/>
          <w:szCs w:val="24"/>
          <w:lang w:val="es-CO"/>
        </w:rPr>
      </w:pPr>
    </w:p>
    <w:p w14:paraId="56D826AC" w14:textId="759973BE" w:rsidR="00281BD7" w:rsidRPr="00A721FB" w:rsidRDefault="00281BD7" w:rsidP="00C53FD7">
      <w:pPr>
        <w:jc w:val="both"/>
        <w:rPr>
          <w:rFonts w:ascii="Garamond" w:hAnsi="Garamond"/>
          <w:i/>
          <w:iCs/>
          <w:sz w:val="24"/>
          <w:szCs w:val="24"/>
          <w:lang w:val="es-CO"/>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i/>
          <w:iCs/>
          <w:sz w:val="24"/>
          <w:szCs w:val="24"/>
          <w:lang w:val="es-CO"/>
        </w:rPr>
        <w:t xml:space="preserve"> </w:t>
      </w:r>
      <w:r w:rsidRPr="00A721FB">
        <w:rPr>
          <w:rFonts w:ascii="Garamond" w:hAnsi="Garamond"/>
          <w:color w:val="000000"/>
          <w:sz w:val="24"/>
          <w:szCs w:val="24"/>
        </w:rPr>
        <w:t xml:space="preserve">INFORMA </w:t>
      </w:r>
      <w:r w:rsidRPr="00A721FB">
        <w:rPr>
          <w:rFonts w:ascii="Garamond" w:hAnsi="Garamond"/>
          <w:bCs/>
          <w:sz w:val="24"/>
          <w:szCs w:val="24"/>
        </w:rPr>
        <w:t>que</w:t>
      </w:r>
      <w:r>
        <w:rPr>
          <w:rFonts w:ascii="Garamond" w:hAnsi="Garamond"/>
          <w:bCs/>
          <w:sz w:val="24"/>
          <w:szCs w:val="24"/>
        </w:rPr>
        <w:t xml:space="preserve"> el t</w:t>
      </w:r>
      <w:r w:rsidRPr="00281BD7">
        <w:rPr>
          <w:rFonts w:ascii="Garamond" w:hAnsi="Garamond"/>
          <w:bCs/>
          <w:sz w:val="24"/>
          <w:szCs w:val="24"/>
        </w:rPr>
        <w:t>rasplante de órganos vitales (Hígado, Pulmón, Páncreas, Riñón y Corazón)</w:t>
      </w:r>
      <w:r>
        <w:rPr>
          <w:rFonts w:ascii="Garamond" w:hAnsi="Garamond"/>
          <w:bCs/>
          <w:sz w:val="24"/>
          <w:szCs w:val="24"/>
        </w:rPr>
        <w:t xml:space="preserve"> </w:t>
      </w:r>
      <w:r w:rsidRPr="00281BD7">
        <w:rPr>
          <w:rFonts w:ascii="Garamond" w:hAnsi="Garamond"/>
          <w:bCs/>
          <w:sz w:val="24"/>
          <w:szCs w:val="24"/>
        </w:rPr>
        <w:t>forma parte de las ENFERMEDADES GRAVES actual</w:t>
      </w:r>
      <w:r w:rsidR="000F0E03">
        <w:rPr>
          <w:rFonts w:ascii="Garamond" w:hAnsi="Garamond"/>
          <w:bCs/>
          <w:sz w:val="24"/>
          <w:szCs w:val="24"/>
        </w:rPr>
        <w:t>mente contratadas por la Entidad</w:t>
      </w:r>
      <w:r w:rsidRPr="00281BD7">
        <w:rPr>
          <w:rFonts w:ascii="Garamond" w:hAnsi="Garamond"/>
          <w:bCs/>
          <w:sz w:val="24"/>
          <w:szCs w:val="24"/>
        </w:rPr>
        <w:t>, por lo que su permanencia es esencial para asegurar la continuidad del amparo y la mitigación de los riesgos latentes del asegurado.</w:t>
      </w:r>
    </w:p>
    <w:p w14:paraId="1A5BDCDC" w14:textId="1D73E82D" w:rsidR="00147C10" w:rsidRPr="00A721FB" w:rsidRDefault="00BF5896" w:rsidP="00C53FD7">
      <w:pPr>
        <w:jc w:val="both"/>
        <w:rPr>
          <w:rFonts w:ascii="Garamond" w:hAnsi="Garamond"/>
          <w:i/>
          <w:iCs/>
          <w:sz w:val="24"/>
          <w:szCs w:val="24"/>
          <w:lang w:val="es-CO"/>
        </w:rPr>
      </w:pPr>
      <w:r w:rsidRPr="00E86113">
        <w:rPr>
          <w:rFonts w:ascii="Arial Narrow" w:hAnsi="Arial Narrow"/>
          <w:noProof/>
          <w:sz w:val="20"/>
          <w:szCs w:val="20"/>
        </w:rPr>
        <w:drawing>
          <wp:anchor distT="0" distB="0" distL="114300" distR="114300" simplePos="0" relativeHeight="251662336" behindDoc="0" locked="0" layoutInCell="1" allowOverlap="1" wp14:anchorId="1C84AEDC" wp14:editId="32A1E1EB">
            <wp:simplePos x="0" y="0"/>
            <wp:positionH relativeFrom="column">
              <wp:posOffset>5724525</wp:posOffset>
            </wp:positionH>
            <wp:positionV relativeFrom="paragraph">
              <wp:posOffset>107950</wp:posOffset>
            </wp:positionV>
            <wp:extent cx="573405" cy="180975"/>
            <wp:effectExtent l="0" t="0" r="0" b="9525"/>
            <wp:wrapNone/>
            <wp:docPr id="2" name="Imagen 2"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Diagrama&#10;&#10;El contenido generado por IA puede ser incorrect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405" cy="1809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8DF8599" w14:textId="007ED9BD" w:rsidR="00147C10" w:rsidRPr="00453326" w:rsidRDefault="00147C10" w:rsidP="00147C10">
      <w:pPr>
        <w:pStyle w:val="Standard"/>
        <w:tabs>
          <w:tab w:val="left" w:pos="3913"/>
        </w:tabs>
        <w:rPr>
          <w:rFonts w:ascii="Garamond" w:hAnsi="Garamond" w:cs="Arial"/>
          <w:bCs/>
          <w:sz w:val="18"/>
          <w:szCs w:val="18"/>
          <w:lang w:eastAsia="es-CO"/>
        </w:rPr>
      </w:pPr>
      <w:r w:rsidRPr="00453326">
        <w:rPr>
          <w:rFonts w:ascii="Garamond" w:hAnsi="Garamond"/>
          <w:b/>
          <w:sz w:val="18"/>
          <w:szCs w:val="18"/>
        </w:rPr>
        <w:t>Elaboró:</w:t>
      </w:r>
      <w:r w:rsidRPr="00453326">
        <w:rPr>
          <w:rFonts w:ascii="Garamond" w:hAnsi="Garamond"/>
          <w:sz w:val="18"/>
          <w:szCs w:val="18"/>
        </w:rPr>
        <w:t xml:space="preserve"> Martha Milena Combita Leguízamo – Abogada Procesos Contractuales.</w:t>
      </w:r>
      <w:r w:rsidR="00453326">
        <w:rPr>
          <w:rFonts w:ascii="Garamond" w:hAnsi="Garamond"/>
          <w:sz w:val="18"/>
          <w:szCs w:val="18"/>
        </w:rPr>
        <w:t xml:space="preserve"> -</w:t>
      </w:r>
      <w:r w:rsidR="00453326" w:rsidRPr="00453326">
        <w:rPr>
          <w:rFonts w:ascii="Garamond" w:hAnsi="Garamond" w:cs="Arial"/>
          <w:sz w:val="18"/>
          <w:szCs w:val="18"/>
          <w:lang w:eastAsia="es-CO"/>
        </w:rPr>
        <w:t xml:space="preserve"> JARGU S.A. CORREDORES DE SEGUROS</w:t>
      </w:r>
      <w:r w:rsidR="00453326" w:rsidRPr="00453326">
        <w:rPr>
          <w:rFonts w:ascii="Garamond" w:hAnsi="Garamond"/>
          <w:sz w:val="18"/>
          <w:szCs w:val="18"/>
        </w:rPr>
        <w:t xml:space="preserve"> -</w:t>
      </w:r>
    </w:p>
    <w:p w14:paraId="01F6C82A" w14:textId="64854CD9" w:rsidR="00453326" w:rsidRPr="00D74B43" w:rsidRDefault="0065535F" w:rsidP="00A16802">
      <w:pPr>
        <w:pStyle w:val="Standard"/>
        <w:tabs>
          <w:tab w:val="left" w:pos="3913"/>
        </w:tabs>
        <w:rPr>
          <w:rFonts w:ascii="Garamond" w:hAnsi="Garamond"/>
          <w:sz w:val="18"/>
          <w:szCs w:val="18"/>
          <w:lang w:val="pt-PT"/>
        </w:rPr>
      </w:pPr>
      <w:r>
        <w:rPr>
          <w:noProof/>
        </w:rPr>
        <w:drawing>
          <wp:anchor distT="0" distB="0" distL="114300" distR="114300" simplePos="0" relativeHeight="251661312" behindDoc="0" locked="0" layoutInCell="1" allowOverlap="1" wp14:anchorId="1FEAAAEC" wp14:editId="51CB839C">
            <wp:simplePos x="0" y="0"/>
            <wp:positionH relativeFrom="margin">
              <wp:posOffset>4315239</wp:posOffset>
            </wp:positionH>
            <wp:positionV relativeFrom="paragraph">
              <wp:posOffset>33378</wp:posOffset>
            </wp:positionV>
            <wp:extent cx="101933" cy="64963"/>
            <wp:effectExtent l="0" t="0" r="0" b="0"/>
            <wp:wrapNone/>
            <wp:docPr id="8" name="Image 8"/>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flipV="1">
                      <a:off x="0" y="0"/>
                      <a:ext cx="103705" cy="66092"/>
                    </a:xfrm>
                    <a:prstGeom prst="rect">
                      <a:avLst/>
                    </a:prstGeom>
                  </pic:spPr>
                </pic:pic>
              </a:graphicData>
            </a:graphic>
            <wp14:sizeRelH relativeFrom="margin">
              <wp14:pctWidth>0</wp14:pctWidth>
            </wp14:sizeRelH>
            <wp14:sizeRelV relativeFrom="margin">
              <wp14:pctHeight>0</wp14:pctHeight>
            </wp14:sizeRelV>
          </wp:anchor>
        </w:drawing>
      </w:r>
      <w:r w:rsidR="00D74B43">
        <w:rPr>
          <w:rFonts w:ascii="Garamond" w:hAnsi="Garamond" w:cs="Arial"/>
          <w:noProof/>
          <w:sz w:val="18"/>
          <w:szCs w:val="18"/>
          <w:lang w:eastAsia="es-CO"/>
        </w:rPr>
        <w:drawing>
          <wp:anchor distT="0" distB="0" distL="114300" distR="114300" simplePos="0" relativeHeight="251658240" behindDoc="1" locked="0" layoutInCell="1" allowOverlap="1" wp14:anchorId="438AE455" wp14:editId="7D14B909">
            <wp:simplePos x="0" y="0"/>
            <wp:positionH relativeFrom="column">
              <wp:posOffset>2659380</wp:posOffset>
            </wp:positionH>
            <wp:positionV relativeFrom="paragraph">
              <wp:posOffset>108585</wp:posOffset>
            </wp:positionV>
            <wp:extent cx="358140" cy="137160"/>
            <wp:effectExtent l="0" t="0" r="3810" b="0"/>
            <wp:wrapNone/>
            <wp:docPr id="117070222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140" cy="137160"/>
                    </a:xfrm>
                    <a:prstGeom prst="rect">
                      <a:avLst/>
                    </a:prstGeom>
                    <a:noFill/>
                  </pic:spPr>
                </pic:pic>
              </a:graphicData>
            </a:graphic>
          </wp:anchor>
        </w:drawing>
      </w:r>
      <w:r w:rsidR="00147C10" w:rsidRPr="00453326">
        <w:rPr>
          <w:rFonts w:ascii="Garamond" w:hAnsi="Garamond"/>
          <w:b/>
          <w:sz w:val="18"/>
          <w:szCs w:val="18"/>
        </w:rPr>
        <w:t>Revisó:</w:t>
      </w:r>
      <w:r w:rsidR="00147C10" w:rsidRPr="00453326">
        <w:rPr>
          <w:rFonts w:ascii="Garamond" w:hAnsi="Garamond"/>
          <w:sz w:val="18"/>
          <w:szCs w:val="18"/>
        </w:rPr>
        <w:t xml:space="preserve"> </w:t>
      </w:r>
      <w:r w:rsidR="00147C10" w:rsidRPr="00453326">
        <w:rPr>
          <w:rFonts w:ascii="Garamond" w:hAnsi="Garamond" w:cs="Arial"/>
          <w:sz w:val="18"/>
          <w:szCs w:val="18"/>
          <w:lang w:eastAsia="es-CO"/>
        </w:rPr>
        <w:t xml:space="preserve"> </w:t>
      </w:r>
      <w:r w:rsidR="00147C10" w:rsidRPr="00453326">
        <w:rPr>
          <w:rFonts w:ascii="Garamond" w:hAnsi="Garamond"/>
          <w:sz w:val="18"/>
          <w:szCs w:val="18"/>
        </w:rPr>
        <w:t>Carlos Marciales – Ejecutivo de Cuenta.</w:t>
      </w:r>
      <w:r w:rsidR="00453326">
        <w:rPr>
          <w:rFonts w:ascii="Garamond" w:hAnsi="Garamond"/>
          <w:sz w:val="18"/>
          <w:szCs w:val="18"/>
        </w:rPr>
        <w:t xml:space="preserve"> </w:t>
      </w:r>
      <w:r w:rsidR="00453326" w:rsidRPr="00D74B43">
        <w:rPr>
          <w:rFonts w:ascii="Garamond" w:hAnsi="Garamond" w:cs="Arial"/>
          <w:sz w:val="18"/>
          <w:szCs w:val="18"/>
          <w:lang w:val="pt-PT" w:eastAsia="es-CO"/>
        </w:rPr>
        <w:t>JARGU S.A. CORREDORES DE SEGUROS</w:t>
      </w:r>
      <w:r w:rsidR="00453326" w:rsidRPr="00D74B43">
        <w:rPr>
          <w:rFonts w:ascii="Garamond" w:hAnsi="Garamond"/>
          <w:sz w:val="18"/>
          <w:szCs w:val="18"/>
          <w:lang w:val="pt-PT"/>
        </w:rPr>
        <w:t xml:space="preserve"> </w:t>
      </w:r>
    </w:p>
    <w:p w14:paraId="7371595B" w14:textId="50A94B52" w:rsidR="00A16802" w:rsidRPr="00453326" w:rsidRDefault="00453326" w:rsidP="00A16802">
      <w:pPr>
        <w:pStyle w:val="Standard"/>
        <w:tabs>
          <w:tab w:val="left" w:pos="3913"/>
        </w:tabs>
        <w:rPr>
          <w:rFonts w:ascii="Garamond" w:hAnsi="Garamond"/>
          <w:sz w:val="18"/>
          <w:szCs w:val="18"/>
        </w:rPr>
      </w:pPr>
      <w:r w:rsidRPr="00CF45B3">
        <w:rPr>
          <w:rFonts w:ascii="Garamond" w:hAnsi="Garamond"/>
          <w:sz w:val="18"/>
          <w:szCs w:val="18"/>
          <w:lang w:val="pt-PT"/>
        </w:rPr>
        <w:t xml:space="preserve">              </w:t>
      </w:r>
      <w:r w:rsidR="00A16802" w:rsidRPr="00453326">
        <w:rPr>
          <w:rFonts w:ascii="Garamond" w:hAnsi="Garamond"/>
          <w:sz w:val="18"/>
          <w:szCs w:val="18"/>
        </w:rPr>
        <w:t xml:space="preserve">Karen Viviana González Ariza - </w:t>
      </w:r>
      <w:r w:rsidR="00A16802" w:rsidRPr="00453326">
        <w:rPr>
          <w:rFonts w:ascii="Garamond" w:hAnsi="Garamond" w:cs="Arial"/>
          <w:sz w:val="18"/>
          <w:szCs w:val="18"/>
          <w:lang w:eastAsia="es-CO"/>
        </w:rPr>
        <w:t>Contratista FDRS</w:t>
      </w:r>
    </w:p>
    <w:p w14:paraId="0F46817F" w14:textId="649286B9" w:rsidR="00A16802" w:rsidRPr="00453326" w:rsidRDefault="00453326" w:rsidP="00A16802">
      <w:pPr>
        <w:pStyle w:val="Standard"/>
        <w:tabs>
          <w:tab w:val="left" w:pos="3913"/>
        </w:tabs>
        <w:rPr>
          <w:rFonts w:ascii="Garamond" w:hAnsi="Garamond" w:cs="Arial"/>
          <w:sz w:val="18"/>
          <w:szCs w:val="18"/>
          <w:lang w:eastAsia="es-CO"/>
        </w:rPr>
      </w:pPr>
      <w:r>
        <w:rPr>
          <w:rFonts w:ascii="Garamond" w:hAnsi="Garamond" w:cs="Arial"/>
          <w:sz w:val="18"/>
          <w:szCs w:val="18"/>
          <w:lang w:eastAsia="es-CO"/>
        </w:rPr>
        <w:t xml:space="preserve">              </w:t>
      </w:r>
      <w:r w:rsidR="00A16802" w:rsidRPr="00453326">
        <w:rPr>
          <w:rFonts w:ascii="Garamond" w:hAnsi="Garamond" w:cs="Arial"/>
          <w:sz w:val="18"/>
          <w:szCs w:val="18"/>
          <w:lang w:eastAsia="es-CO"/>
        </w:rPr>
        <w:t xml:space="preserve">Jeisson Leonado Montoya Briñez – Contratista FDRS </w:t>
      </w:r>
      <w:r w:rsidR="00D74B43">
        <w:rPr>
          <w:rFonts w:ascii="Garamond" w:hAnsi="Garamond" w:cs="Arial"/>
          <w:noProof/>
          <w:sz w:val="18"/>
          <w:szCs w:val="18"/>
          <w:lang w:eastAsia="es-CO"/>
        </w:rPr>
        <w:drawing>
          <wp:anchor distT="0" distB="0" distL="114300" distR="114300" simplePos="0" relativeHeight="251659264" behindDoc="1" locked="0" layoutInCell="1" allowOverlap="1" wp14:anchorId="0CA1AA77" wp14:editId="69D8C3F5">
            <wp:simplePos x="0" y="0"/>
            <wp:positionH relativeFrom="column">
              <wp:posOffset>2811780</wp:posOffset>
            </wp:positionH>
            <wp:positionV relativeFrom="paragraph">
              <wp:posOffset>-3810</wp:posOffset>
            </wp:positionV>
            <wp:extent cx="222885" cy="114300"/>
            <wp:effectExtent l="0" t="0" r="5715" b="0"/>
            <wp:wrapNone/>
            <wp:docPr id="140351561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885" cy="114300"/>
                    </a:xfrm>
                    <a:prstGeom prst="rect">
                      <a:avLst/>
                    </a:prstGeom>
                    <a:noFill/>
                  </pic:spPr>
                </pic:pic>
              </a:graphicData>
            </a:graphic>
          </wp:anchor>
        </w:drawing>
      </w:r>
    </w:p>
    <w:p w14:paraId="1E7F588F" w14:textId="31152FD1" w:rsidR="00A16802" w:rsidRPr="00453326" w:rsidRDefault="00453326" w:rsidP="00A16802">
      <w:pPr>
        <w:pStyle w:val="Standard"/>
        <w:tabs>
          <w:tab w:val="left" w:pos="3913"/>
        </w:tabs>
        <w:rPr>
          <w:rFonts w:ascii="Garamond" w:hAnsi="Garamond" w:cs="Arial"/>
          <w:sz w:val="18"/>
          <w:szCs w:val="18"/>
          <w:lang w:eastAsia="es-CO"/>
        </w:rPr>
      </w:pPr>
      <w:r>
        <w:rPr>
          <w:rFonts w:ascii="Garamond" w:hAnsi="Garamond"/>
          <w:color w:val="000000" w:themeColor="text1"/>
          <w:sz w:val="18"/>
          <w:szCs w:val="18"/>
        </w:rPr>
        <w:t xml:space="preserve">              </w:t>
      </w:r>
      <w:r w:rsidR="00A16802" w:rsidRPr="00453326">
        <w:rPr>
          <w:rFonts w:ascii="Garamond" w:hAnsi="Garamond"/>
          <w:color w:val="000000" w:themeColor="text1"/>
          <w:sz w:val="18"/>
          <w:szCs w:val="18"/>
        </w:rPr>
        <w:t>Esmeralda González, - Líder del Grupo Financiero FDRS</w:t>
      </w:r>
      <w:r w:rsidR="00CF45B3">
        <w:rPr>
          <w:rFonts w:ascii="Garamond" w:hAnsi="Garamond"/>
          <w:noProof/>
          <w:color w:val="000000" w:themeColor="text1"/>
          <w:sz w:val="18"/>
          <w:szCs w:val="18"/>
        </w:rPr>
        <w:drawing>
          <wp:inline distT="0" distB="0" distL="0" distR="0" wp14:anchorId="42754D91" wp14:editId="46BF39B2">
            <wp:extent cx="170815" cy="176530"/>
            <wp:effectExtent l="0" t="0" r="635" b="0"/>
            <wp:docPr id="548230778"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0815" cy="176530"/>
                    </a:xfrm>
                    <a:prstGeom prst="rect">
                      <a:avLst/>
                    </a:prstGeom>
                    <a:noFill/>
                  </pic:spPr>
                </pic:pic>
              </a:graphicData>
            </a:graphic>
          </wp:inline>
        </w:drawing>
      </w:r>
    </w:p>
    <w:p w14:paraId="16752B30" w14:textId="34DC6609" w:rsidR="00A16802" w:rsidRPr="00453326" w:rsidRDefault="00453326" w:rsidP="00A16802">
      <w:pPr>
        <w:ind w:hanging="2"/>
        <w:jc w:val="both"/>
        <w:rPr>
          <w:rFonts w:ascii="Garamond" w:hAnsi="Garamond"/>
          <w:sz w:val="18"/>
          <w:szCs w:val="18"/>
        </w:rPr>
      </w:pPr>
      <w:r>
        <w:rPr>
          <w:rFonts w:ascii="Garamond" w:hAnsi="Garamond"/>
          <w:sz w:val="18"/>
          <w:szCs w:val="18"/>
        </w:rPr>
        <w:t xml:space="preserve">              </w:t>
      </w:r>
      <w:r w:rsidR="00A16802" w:rsidRPr="00453326">
        <w:rPr>
          <w:rFonts w:ascii="Garamond" w:hAnsi="Garamond"/>
          <w:sz w:val="18"/>
          <w:szCs w:val="18"/>
        </w:rPr>
        <w:t>Zayra Daniela Casas Lozano - Abogada de Apoyo Contratación FDRS</w:t>
      </w:r>
      <w:r w:rsidR="00791F64">
        <w:rPr>
          <w:rFonts w:ascii="Garamond" w:hAnsi="Garamond"/>
          <w:noProof/>
          <w:sz w:val="18"/>
          <w:szCs w:val="18"/>
          <w14:ligatures w14:val="standardContextual"/>
        </w:rPr>
        <w:drawing>
          <wp:inline distT="0" distB="0" distL="0" distR="0" wp14:anchorId="06434934" wp14:editId="1E29D0CF">
            <wp:extent cx="688554" cy="142875"/>
            <wp:effectExtent l="0" t="0" r="0" b="0"/>
            <wp:docPr id="950616458"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616458" name="Imagen 95061645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95426" cy="144301"/>
                    </a:xfrm>
                    <a:prstGeom prst="rect">
                      <a:avLst/>
                    </a:prstGeom>
                  </pic:spPr>
                </pic:pic>
              </a:graphicData>
            </a:graphic>
          </wp:inline>
        </w:drawing>
      </w:r>
    </w:p>
    <w:p w14:paraId="28067D9F" w14:textId="13F74AE0" w:rsidR="00A16802" w:rsidRPr="00453326" w:rsidRDefault="00453326" w:rsidP="00A16802">
      <w:pPr>
        <w:pStyle w:val="Standard"/>
        <w:tabs>
          <w:tab w:val="left" w:pos="3913"/>
        </w:tabs>
        <w:rPr>
          <w:rFonts w:ascii="Garamond" w:hAnsi="Garamond"/>
          <w:sz w:val="18"/>
          <w:szCs w:val="18"/>
        </w:rPr>
      </w:pPr>
      <w:r>
        <w:rPr>
          <w:rFonts w:ascii="Garamond" w:hAnsi="Garamond"/>
          <w:sz w:val="18"/>
          <w:szCs w:val="18"/>
        </w:rPr>
        <w:t xml:space="preserve">              </w:t>
      </w:r>
      <w:r w:rsidR="00A16802" w:rsidRPr="00453326">
        <w:rPr>
          <w:rFonts w:ascii="Garamond" w:hAnsi="Garamond"/>
          <w:sz w:val="18"/>
          <w:szCs w:val="18"/>
        </w:rPr>
        <w:t>Miryan Cristina Parra Duque - Abogada de Apoyo Contratación FDRS</w:t>
      </w:r>
    </w:p>
    <w:p w14:paraId="49D109CA" w14:textId="77777777" w:rsidR="00A16802" w:rsidRPr="00453326" w:rsidRDefault="00A16802" w:rsidP="00147C10">
      <w:pPr>
        <w:pStyle w:val="Standard"/>
        <w:tabs>
          <w:tab w:val="left" w:pos="3913"/>
        </w:tabs>
        <w:rPr>
          <w:rFonts w:ascii="Garamond" w:hAnsi="Garamond" w:cs="Arial"/>
          <w:bCs/>
          <w:sz w:val="18"/>
          <w:szCs w:val="18"/>
          <w:lang w:eastAsia="es-CO"/>
        </w:rPr>
      </w:pPr>
    </w:p>
    <w:p w14:paraId="62152D8D" w14:textId="2F82B132" w:rsidR="00147C10" w:rsidRPr="00A721FB" w:rsidRDefault="00147C10" w:rsidP="00147C10">
      <w:pPr>
        <w:pStyle w:val="Standard"/>
        <w:tabs>
          <w:tab w:val="left" w:pos="3913"/>
        </w:tabs>
        <w:rPr>
          <w:rFonts w:ascii="Garamond" w:hAnsi="Garamond"/>
          <w:sz w:val="24"/>
          <w:szCs w:val="24"/>
        </w:rPr>
      </w:pPr>
    </w:p>
    <w:p w14:paraId="6975D7AA" w14:textId="77777777" w:rsidR="00147C10" w:rsidRPr="00A721FB" w:rsidRDefault="00147C10" w:rsidP="00C53FD7">
      <w:pPr>
        <w:jc w:val="both"/>
        <w:rPr>
          <w:rFonts w:ascii="Garamond" w:hAnsi="Garamond"/>
          <w:i/>
          <w:iCs/>
          <w:sz w:val="24"/>
          <w:szCs w:val="24"/>
          <w:lang w:val="es-MX"/>
        </w:rPr>
      </w:pPr>
    </w:p>
    <w:sectPr w:rsidR="00147C10" w:rsidRPr="00A721FB" w:rsidSect="00862073">
      <w:headerReference w:type="default" r:id="rId14"/>
      <w:footerReference w:type="default" r:id="rId15"/>
      <w:pgSz w:w="12240" w:h="15840"/>
      <w:pgMar w:top="2410" w:right="1240" w:bottom="1240" w:left="1500" w:header="607" w:footer="10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407ED" w14:textId="77777777" w:rsidR="003D16BC" w:rsidRDefault="003D16BC" w:rsidP="002E1A7D">
      <w:r>
        <w:separator/>
      </w:r>
    </w:p>
  </w:endnote>
  <w:endnote w:type="continuationSeparator" w:id="0">
    <w:p w14:paraId="3404B9D7" w14:textId="77777777" w:rsidR="003D16BC" w:rsidRDefault="003D16BC" w:rsidP="002E1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F1ECB" w14:textId="77777777" w:rsidR="00486497" w:rsidRDefault="00644636">
    <w:pPr>
      <w:pStyle w:val="Textoindependiente"/>
      <w:spacing w:line="14" w:lineRule="auto"/>
      <w:rPr>
        <w:i w:val="0"/>
        <w:sz w:val="20"/>
      </w:rPr>
    </w:pPr>
    <w:r>
      <w:rPr>
        <w:noProof/>
        <w:lang w:val="en-US"/>
      </w:rPr>
      <w:drawing>
        <wp:anchor distT="0" distB="0" distL="0" distR="0" simplePos="0" relativeHeight="251660288" behindDoc="1" locked="0" layoutInCell="1" allowOverlap="1" wp14:anchorId="367443FF" wp14:editId="25615B44">
          <wp:simplePos x="0" y="0"/>
          <wp:positionH relativeFrom="page">
            <wp:posOffset>1269491</wp:posOffset>
          </wp:positionH>
          <wp:positionV relativeFrom="page">
            <wp:posOffset>9451847</wp:posOffset>
          </wp:positionV>
          <wp:extent cx="2089404" cy="289560"/>
          <wp:effectExtent l="0" t="0" r="0" b="0"/>
          <wp:wrapNone/>
          <wp:docPr id="1942610436"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2089404" cy="289560"/>
                  </a:xfrm>
                  <a:prstGeom prst="rect">
                    <a:avLst/>
                  </a:prstGeom>
                </pic:spPr>
              </pic:pic>
            </a:graphicData>
          </a:graphic>
        </wp:anchor>
      </w:drawing>
    </w:r>
    <w:r>
      <w:rPr>
        <w:noProof/>
        <w:lang w:val="en-US"/>
      </w:rPr>
      <mc:AlternateContent>
        <mc:Choice Requires="wps">
          <w:drawing>
            <wp:anchor distT="0" distB="0" distL="114300" distR="114300" simplePos="0" relativeHeight="251664384" behindDoc="1" locked="0" layoutInCell="1" allowOverlap="1" wp14:anchorId="22F6FA13" wp14:editId="77E4717B">
              <wp:simplePos x="0" y="0"/>
              <wp:positionH relativeFrom="page">
                <wp:posOffset>4201795</wp:posOffset>
              </wp:positionH>
              <wp:positionV relativeFrom="page">
                <wp:posOffset>9255125</wp:posOffset>
              </wp:positionV>
              <wp:extent cx="2154555" cy="372745"/>
              <wp:effectExtent l="0" t="0" r="0" b="0"/>
              <wp:wrapNone/>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4555" cy="372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CC516" w14:textId="77777777" w:rsidR="00486497" w:rsidRDefault="00644636">
                          <w:pPr>
                            <w:spacing w:before="15"/>
                            <w:ind w:left="1080" w:right="72" w:hanging="1061"/>
                            <w:rPr>
                              <w:rFonts w:ascii="Arial MT" w:hAnsi="Arial MT"/>
                              <w:sz w:val="16"/>
                            </w:rPr>
                          </w:pPr>
                          <w:r>
                            <w:rPr>
                              <w:rFonts w:ascii="Arial MT" w:hAnsi="Arial MT"/>
                              <w:sz w:val="16"/>
                            </w:rPr>
                            <w:t>Casa de la cultura – Corregimiento de Betania</w:t>
                          </w:r>
                          <w:r>
                            <w:rPr>
                              <w:rFonts w:ascii="Arial MT" w:hAnsi="Arial MT"/>
                              <w:spacing w:val="-42"/>
                              <w:sz w:val="16"/>
                            </w:rPr>
                            <w:t xml:space="preserve"> </w:t>
                          </w:r>
                          <w:r>
                            <w:rPr>
                              <w:rFonts w:ascii="Arial MT" w:hAnsi="Arial MT"/>
                              <w:sz w:val="16"/>
                            </w:rPr>
                            <w:t>Tel.</w:t>
                          </w:r>
                          <w:r>
                            <w:rPr>
                              <w:rFonts w:ascii="Arial MT" w:hAnsi="Arial MT"/>
                              <w:spacing w:val="44"/>
                              <w:sz w:val="16"/>
                            </w:rPr>
                            <w:t xml:space="preserve"> </w:t>
                          </w:r>
                          <w:r>
                            <w:rPr>
                              <w:rFonts w:ascii="Arial MT" w:hAnsi="Arial MT"/>
                              <w:sz w:val="16"/>
                            </w:rPr>
                            <w:t>5557087</w:t>
                          </w:r>
                        </w:p>
                        <w:p w14:paraId="2001A527" w14:textId="77777777" w:rsidR="00486497" w:rsidRDefault="00644636">
                          <w:pPr>
                            <w:spacing w:line="183" w:lineRule="exact"/>
                            <w:ind w:left="113"/>
                            <w:rPr>
                              <w:rFonts w:ascii="Arial MT" w:hAnsi="Arial MT"/>
                              <w:sz w:val="16"/>
                            </w:rPr>
                          </w:pPr>
                          <w:r>
                            <w:rPr>
                              <w:rFonts w:ascii="Arial MT" w:hAnsi="Arial MT"/>
                              <w:sz w:val="16"/>
                            </w:rPr>
                            <w:t>Información</w:t>
                          </w:r>
                          <w:r>
                            <w:rPr>
                              <w:rFonts w:ascii="Arial MT" w:hAnsi="Arial MT"/>
                              <w:spacing w:val="-8"/>
                              <w:sz w:val="16"/>
                            </w:rPr>
                            <w:t xml:space="preserve"> </w:t>
                          </w:r>
                          <w:r>
                            <w:rPr>
                              <w:rFonts w:ascii="Arial MT" w:hAnsi="Arial MT"/>
                              <w:sz w:val="16"/>
                            </w:rPr>
                            <w:t>línea</w:t>
                          </w:r>
                          <w:r>
                            <w:rPr>
                              <w:rFonts w:ascii="Arial MT" w:hAnsi="Arial MT"/>
                              <w:spacing w:val="-8"/>
                              <w:sz w:val="16"/>
                            </w:rPr>
                            <w:t xml:space="preserve"> </w:t>
                          </w:r>
                          <w:r>
                            <w:rPr>
                              <w:rFonts w:ascii="Arial MT" w:hAnsi="Arial MT"/>
                              <w:sz w:val="16"/>
                            </w:rPr>
                            <w:t>195</w:t>
                          </w:r>
                          <w:r>
                            <w:rPr>
                              <w:rFonts w:ascii="Arial MT" w:hAnsi="Arial MT"/>
                              <w:spacing w:val="-6"/>
                              <w:sz w:val="16"/>
                            </w:rPr>
                            <w:t xml:space="preserve"> </w:t>
                          </w:r>
                          <w:r>
                            <w:rPr>
                              <w:rFonts w:ascii="Arial MT" w:hAnsi="Arial MT"/>
                              <w:sz w:val="16"/>
                            </w:rPr>
                            <w:t>–</w:t>
                          </w:r>
                          <w:r>
                            <w:rPr>
                              <w:rFonts w:ascii="Arial MT" w:hAnsi="Arial MT"/>
                              <w:spacing w:val="-8"/>
                              <w:sz w:val="16"/>
                            </w:rPr>
                            <w:t xml:space="preserve"> </w:t>
                          </w:r>
                          <w:hyperlink r:id="rId2">
                            <w:r>
                              <w:rPr>
                                <w:rFonts w:ascii="Arial MT" w:hAnsi="Arial MT"/>
                                <w:color w:val="0000FF"/>
                                <w:sz w:val="16"/>
                                <w:u w:val="single" w:color="0000FF"/>
                              </w:rPr>
                              <w:t>www.sumapaz.gov.co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F6FA13" id="_x0000_t202" coordsize="21600,21600" o:spt="202" path="m,l,21600r21600,l21600,xe">
              <v:stroke joinstyle="miter"/>
              <v:path gradientshapeok="t" o:connecttype="rect"/>
            </v:shapetype>
            <v:shape id="Text Box 1" o:spid="_x0000_s1028" type="#_x0000_t202" style="position:absolute;margin-left:330.85pt;margin-top:728.75pt;width:169.65pt;height:29.3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6/E2wEAAJgDAAAOAAAAZHJzL2Uyb0RvYy54bWysU1Fv0zAQfkfiP1h+p2nLylDUdBqbhpAG&#10;Qxr7AY7jJBaJz9y5Tcqv5+w0HbA3xIt1Ptvffd935+3V2HfiYJAsuEKuFkspjNNQWdcU8unb3Zv3&#10;UlBQrlIdOFPIoyF5tXv9ajv43Kyhha4yKBjEUT74QrYh+DzLSLemV7QAbxwf1oC9CrzFJqtQDYze&#10;d9l6uXyXDYCVR9CGiLO306HcJfy6Njo81DWZILpCMreQVkxrGddst1V5g8q3Vp9oqH9g0SvruOgZ&#10;6lYFJfZoX0D1ViMQ1GGhoc+grq02SQOrWS3/UvPYKm+SFjaH/Nkm+n+w+svh0X9FEcYPMHIDkwjy&#10;96C/k3Bw0yrXmGtEGFqjKi68ipZlg6f89DRaTTlFkHL4DBU3We0DJKCxxj66wjoFo3MDjmfTzRiE&#10;5uR6tbnYbDZSaD57e7m+vNikEiqfX3uk8NFAL2JQSOSmJnR1uKcQ2ah8vhKLObizXZca27k/Enwx&#10;ZhL7SHiiHsZyFLZiJrFuFFNCdWQ5CNO48Hhz0AL+lGLgUSkk/dgrNFJ0nxxbEudqDnAOyjlQTvPT&#10;QgYppvAmTPO392iblpEn0x1cs221TYqeWZzocvuT0NOoxvn6fZ9uPX+o3S8AAAD//wMAUEsDBBQA&#10;BgAIAAAAIQAPjDLP4gAAAA4BAAAPAAAAZHJzL2Rvd25yZXYueG1sTI/BTsMwEETvSPyDtUjcqJ2K&#10;pBDiVBWCE1LVNBw4OrGbWI3XIXbb8PdsT3Db0TzNzhTr2Q3sbKZgPUpIFgKYwdZri52Ez/r94QlY&#10;iAq1GjwaCT8mwLq8vSlUrv0FK3Pex45RCIZcSehjHHPOQ9sbp8LCjwbJO/jJqUhy6rie1IXC3cCX&#10;QmTcKYv0oVejee1Ne9yfnITNF1Zv9nvb7KpDZev6WeBHdpTy/m7evACLZo5/MFzrU3UoqVPjT6gD&#10;GyRkWbIilIzHdJUCuyJCJLSvoStNsiXwsuD/Z5S/AAAA//8DAFBLAQItABQABgAIAAAAIQC2gziS&#10;/gAAAOEBAAATAAAAAAAAAAAAAAAAAAAAAABbQ29udGVudF9UeXBlc10ueG1sUEsBAi0AFAAGAAgA&#10;AAAhADj9If/WAAAAlAEAAAsAAAAAAAAAAAAAAAAALwEAAF9yZWxzLy5yZWxzUEsBAi0AFAAGAAgA&#10;AAAhAO2vr8TbAQAAmAMAAA4AAAAAAAAAAAAAAAAALgIAAGRycy9lMm9Eb2MueG1sUEsBAi0AFAAG&#10;AAgAAAAhAA+MMs/iAAAADgEAAA8AAAAAAAAAAAAAAAAANQQAAGRycy9kb3ducmV2LnhtbFBLBQYA&#10;AAAABAAEAPMAAABEBQAAAAA=&#10;" filled="f" stroked="f">
              <v:textbox inset="0,0,0,0">
                <w:txbxContent>
                  <w:p w14:paraId="365CC516" w14:textId="77777777" w:rsidR="00486497" w:rsidRDefault="00644636">
                    <w:pPr>
                      <w:spacing w:before="15"/>
                      <w:ind w:left="1080" w:right="72" w:hanging="1061"/>
                      <w:rPr>
                        <w:rFonts w:ascii="Arial MT" w:hAnsi="Arial MT"/>
                        <w:sz w:val="16"/>
                      </w:rPr>
                    </w:pPr>
                    <w:r>
                      <w:rPr>
                        <w:rFonts w:ascii="Arial MT" w:hAnsi="Arial MT"/>
                        <w:sz w:val="16"/>
                      </w:rPr>
                      <w:t>Casa de la cultura – Corregimiento de Betania</w:t>
                    </w:r>
                    <w:r>
                      <w:rPr>
                        <w:rFonts w:ascii="Arial MT" w:hAnsi="Arial MT"/>
                        <w:spacing w:val="-42"/>
                        <w:sz w:val="16"/>
                      </w:rPr>
                      <w:t xml:space="preserve"> </w:t>
                    </w:r>
                    <w:r>
                      <w:rPr>
                        <w:rFonts w:ascii="Arial MT" w:hAnsi="Arial MT"/>
                        <w:sz w:val="16"/>
                      </w:rPr>
                      <w:t>Tel.</w:t>
                    </w:r>
                    <w:r>
                      <w:rPr>
                        <w:rFonts w:ascii="Arial MT" w:hAnsi="Arial MT"/>
                        <w:spacing w:val="44"/>
                        <w:sz w:val="16"/>
                      </w:rPr>
                      <w:t xml:space="preserve"> </w:t>
                    </w:r>
                    <w:r>
                      <w:rPr>
                        <w:rFonts w:ascii="Arial MT" w:hAnsi="Arial MT"/>
                        <w:sz w:val="16"/>
                      </w:rPr>
                      <w:t>5557087</w:t>
                    </w:r>
                  </w:p>
                  <w:p w14:paraId="2001A527" w14:textId="77777777" w:rsidR="00486497" w:rsidRDefault="00644636">
                    <w:pPr>
                      <w:spacing w:line="183" w:lineRule="exact"/>
                      <w:ind w:left="113"/>
                      <w:rPr>
                        <w:rFonts w:ascii="Arial MT" w:hAnsi="Arial MT"/>
                        <w:sz w:val="16"/>
                      </w:rPr>
                    </w:pPr>
                    <w:r>
                      <w:rPr>
                        <w:rFonts w:ascii="Arial MT" w:hAnsi="Arial MT"/>
                        <w:sz w:val="16"/>
                      </w:rPr>
                      <w:t>Información</w:t>
                    </w:r>
                    <w:r>
                      <w:rPr>
                        <w:rFonts w:ascii="Arial MT" w:hAnsi="Arial MT"/>
                        <w:spacing w:val="-8"/>
                        <w:sz w:val="16"/>
                      </w:rPr>
                      <w:t xml:space="preserve"> </w:t>
                    </w:r>
                    <w:r>
                      <w:rPr>
                        <w:rFonts w:ascii="Arial MT" w:hAnsi="Arial MT"/>
                        <w:sz w:val="16"/>
                      </w:rPr>
                      <w:t>línea</w:t>
                    </w:r>
                    <w:r>
                      <w:rPr>
                        <w:rFonts w:ascii="Arial MT" w:hAnsi="Arial MT"/>
                        <w:spacing w:val="-8"/>
                        <w:sz w:val="16"/>
                      </w:rPr>
                      <w:t xml:space="preserve"> </w:t>
                    </w:r>
                    <w:r>
                      <w:rPr>
                        <w:rFonts w:ascii="Arial MT" w:hAnsi="Arial MT"/>
                        <w:sz w:val="16"/>
                      </w:rPr>
                      <w:t>195</w:t>
                    </w:r>
                    <w:r>
                      <w:rPr>
                        <w:rFonts w:ascii="Arial MT" w:hAnsi="Arial MT"/>
                        <w:spacing w:val="-6"/>
                        <w:sz w:val="16"/>
                      </w:rPr>
                      <w:t xml:space="preserve"> </w:t>
                    </w:r>
                    <w:r>
                      <w:rPr>
                        <w:rFonts w:ascii="Arial MT" w:hAnsi="Arial MT"/>
                        <w:sz w:val="16"/>
                      </w:rPr>
                      <w:t>–</w:t>
                    </w:r>
                    <w:r>
                      <w:rPr>
                        <w:rFonts w:ascii="Arial MT" w:hAnsi="Arial MT"/>
                        <w:spacing w:val="-8"/>
                        <w:sz w:val="16"/>
                      </w:rPr>
                      <w:t xml:space="preserve"> </w:t>
                    </w:r>
                    <w:hyperlink r:id="rId3">
                      <w:r>
                        <w:rPr>
                          <w:rFonts w:ascii="Arial MT" w:hAnsi="Arial MT"/>
                          <w:color w:val="0000FF"/>
                          <w:sz w:val="16"/>
                          <w:u w:val="single" w:color="0000FF"/>
                        </w:rPr>
                        <w:t>www.sumapaz.gov.co</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01AB3" w14:textId="77777777" w:rsidR="003D16BC" w:rsidRDefault="003D16BC" w:rsidP="002E1A7D">
      <w:r>
        <w:separator/>
      </w:r>
    </w:p>
  </w:footnote>
  <w:footnote w:type="continuationSeparator" w:id="0">
    <w:p w14:paraId="12D227F2" w14:textId="77777777" w:rsidR="003D16BC" w:rsidRDefault="003D16BC" w:rsidP="002E1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9BCEB" w14:textId="77777777" w:rsidR="00486497" w:rsidRDefault="00486497">
    <w:pPr>
      <w:pStyle w:val="Textoindependiente"/>
      <w:spacing w:line="14" w:lineRule="auto"/>
      <w:rPr>
        <w:i w:val="0"/>
        <w:sz w:val="20"/>
      </w:rPr>
    </w:pPr>
  </w:p>
  <w:p w14:paraId="704145FB" w14:textId="77777777" w:rsidR="00486497" w:rsidRDefault="00486497">
    <w:pPr>
      <w:pStyle w:val="Textoindependiente"/>
      <w:spacing w:line="14" w:lineRule="auto"/>
      <w:rPr>
        <w:i w:val="0"/>
        <w:sz w:val="20"/>
      </w:rPr>
    </w:pPr>
  </w:p>
  <w:p w14:paraId="4934C486" w14:textId="77777777" w:rsidR="002E1A7D" w:rsidRDefault="002E1A7D">
    <w:pPr>
      <w:pStyle w:val="Textoindependiente"/>
      <w:spacing w:line="14" w:lineRule="auto"/>
      <w:rPr>
        <w:i w:val="0"/>
        <w:sz w:val="20"/>
      </w:rPr>
    </w:pPr>
  </w:p>
  <w:p w14:paraId="07B1F5C8" w14:textId="77777777" w:rsidR="002E1A7D" w:rsidRDefault="002E1A7D">
    <w:pPr>
      <w:pStyle w:val="Textoindependiente"/>
      <w:spacing w:line="14" w:lineRule="auto"/>
      <w:rPr>
        <w:i w:val="0"/>
        <w:sz w:val="20"/>
      </w:rPr>
    </w:pPr>
  </w:p>
  <w:p w14:paraId="063088FA" w14:textId="77777777" w:rsidR="002E1A7D" w:rsidRDefault="002E1A7D">
    <w:pPr>
      <w:pStyle w:val="Textoindependiente"/>
      <w:spacing w:line="14" w:lineRule="auto"/>
      <w:rPr>
        <w:i w:val="0"/>
        <w:sz w:val="20"/>
      </w:rPr>
    </w:pPr>
  </w:p>
  <w:p w14:paraId="13269A62" w14:textId="512EA9AF" w:rsidR="00486497" w:rsidRDefault="00644636">
    <w:pPr>
      <w:pStyle w:val="Textoindependiente"/>
      <w:spacing w:line="14" w:lineRule="auto"/>
      <w:rPr>
        <w:i w:val="0"/>
        <w:sz w:val="20"/>
      </w:rPr>
    </w:pPr>
    <w:r>
      <w:rPr>
        <w:noProof/>
        <w:lang w:val="en-US"/>
      </w:rPr>
      <w:drawing>
        <wp:anchor distT="0" distB="0" distL="0" distR="0" simplePos="0" relativeHeight="251659264" behindDoc="1" locked="0" layoutInCell="1" allowOverlap="1" wp14:anchorId="2F31E314" wp14:editId="27E13283">
          <wp:simplePos x="0" y="0"/>
          <wp:positionH relativeFrom="page">
            <wp:posOffset>3788664</wp:posOffset>
          </wp:positionH>
          <wp:positionV relativeFrom="page">
            <wp:posOffset>385572</wp:posOffset>
          </wp:positionV>
          <wp:extent cx="338327" cy="391668"/>
          <wp:effectExtent l="0" t="0" r="0" b="0"/>
          <wp:wrapNone/>
          <wp:docPr id="182043027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338327" cy="391668"/>
                  </a:xfrm>
                  <a:prstGeom prst="rect">
                    <a:avLst/>
                  </a:prstGeom>
                </pic:spPr>
              </pic:pic>
            </a:graphicData>
          </a:graphic>
        </wp:anchor>
      </w:drawing>
    </w:r>
    <w:r>
      <w:rPr>
        <w:noProof/>
        <w:lang w:val="en-US"/>
      </w:rPr>
      <mc:AlternateContent>
        <mc:Choice Requires="wps">
          <w:drawing>
            <wp:anchor distT="0" distB="0" distL="114300" distR="114300" simplePos="0" relativeHeight="251661312" behindDoc="1" locked="0" layoutInCell="1" allowOverlap="1" wp14:anchorId="055B8091" wp14:editId="225FFE43">
              <wp:simplePos x="0" y="0"/>
              <wp:positionH relativeFrom="page">
                <wp:posOffset>3168650</wp:posOffset>
              </wp:positionH>
              <wp:positionV relativeFrom="page">
                <wp:posOffset>1024255</wp:posOffset>
              </wp:positionV>
              <wp:extent cx="1583690" cy="0"/>
              <wp:effectExtent l="0" t="0" r="0" b="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369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FCF0EF" id="Line 4"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49.5pt,80.65pt" to="374.2pt,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BsrugEAAGEDAAAOAAAAZHJzL2Uyb0RvYy54bWysU01v2zAMvQ/YfxB0X+x0WNAacXpI1l26&#10;LUC7H8BIsi1MFgVSiZN/P0n5WLHdhvkgUPx4enykl4/H0YmDIbboWzmf1VIYr1Bb37fyx+vTh3sp&#10;OILX4NCbVp4My8fV+3fLKTTmDgd02pBIIJ6bKbRyiDE0VcVqMCPwDIPxKdghjRDTlfpKE0wJfXTV&#10;XV0vqglJB0JlmJN3cw7KVcHvOqPi965jE4VrZeIWy0nl3OWzWi2h6QnCYNWFBvwDixGsT4/eoDYQ&#10;QezJ/gU1WkXI2MWZwrHCrrPKlB5SN/P6j25eBgim9JLE4XCTif8frPp2WPstZerq6F/CM6qfLDyu&#10;B/C9KQReTyENbp6lqqbAza0kXzhsSeymr6hTDuwjFhWOHY0ZMvUnjkXs001sc4xCJef80/3HxUOa&#10;ibrGKmiuhYE4fjE4imy00lmfdYAGDs8cMxForinZ7fHJOldm6byYWrmoHxalgNFZnYM5janfrR2J&#10;A+RtKF/pKkXepmXkDfBwziuh854Q7r0urwwG9OeLHcG6s51YOX9RKQuTt5CbHerTlq7qpTkW+ped&#10;y4vy9l6qf/8Zq18AAAD//wMAUEsDBBQABgAIAAAAIQDFNvZh4AAAAAsBAAAPAAAAZHJzL2Rvd25y&#10;ZXYueG1sTI9BS8NAEIXvgv9hGcGb3VRDu4nZFFEUehCxLZ63yTRJk50N2W2T/ntHEPQ47z3efC9b&#10;TbYTZxx840jDfBaBQCpc2VClYbd9vVMgfDBUms4Rarigh1V+fZWZtHQjfeJ5EyrBJeRTo6EOoU+l&#10;9EWN1viZ65HYO7jBmsDnUMlyMCOX207eR9FCWtMQf6hNj881Fu3mZDW8K/niPtqv4nIct29Krdtk&#10;ud5pfXszPT2CCDiFvzD84DM65My0dycqveg0xEnCWwIbi/kDCE4sYxWD2P8qMs/k/w35NwAAAP//&#10;AwBQSwECLQAUAAYACAAAACEAtoM4kv4AAADhAQAAEwAAAAAAAAAAAAAAAAAAAAAAW0NvbnRlbnRf&#10;VHlwZXNdLnhtbFBLAQItABQABgAIAAAAIQA4/SH/1gAAAJQBAAALAAAAAAAAAAAAAAAAAC8BAABf&#10;cmVscy8ucmVsc1BLAQItABQABgAIAAAAIQC7PBsrugEAAGEDAAAOAAAAAAAAAAAAAAAAAC4CAABk&#10;cnMvZTJvRG9jLnhtbFBLAQItABQABgAIAAAAIQDFNvZh4AAAAAsBAAAPAAAAAAAAAAAAAAAAABQE&#10;AABkcnMvZG93bnJldi54bWxQSwUGAAAAAAQABADzAAAAIQUAAAAA&#10;" strokeweight=".48pt">
              <w10:wrap anchorx="page" anchory="page"/>
            </v:line>
          </w:pict>
        </mc:Fallback>
      </mc:AlternateContent>
    </w:r>
    <w:r>
      <w:rPr>
        <w:noProof/>
        <w:lang w:val="en-US"/>
      </w:rPr>
      <mc:AlternateContent>
        <mc:Choice Requires="wps">
          <w:drawing>
            <wp:anchor distT="0" distB="0" distL="114300" distR="114300" simplePos="0" relativeHeight="251662336" behindDoc="1" locked="0" layoutInCell="1" allowOverlap="1" wp14:anchorId="57AA2409" wp14:editId="353542FD">
              <wp:simplePos x="0" y="0"/>
              <wp:positionH relativeFrom="page">
                <wp:posOffset>3601085</wp:posOffset>
              </wp:positionH>
              <wp:positionV relativeFrom="page">
                <wp:posOffset>822325</wp:posOffset>
              </wp:positionV>
              <wp:extent cx="711200" cy="418465"/>
              <wp:effectExtent l="0" t="0" r="12700" b="635"/>
              <wp:wrapNone/>
              <wp:docPr id="2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 cy="418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3275D" w14:textId="77777777" w:rsidR="00486497" w:rsidRDefault="00644636">
                          <w:pPr>
                            <w:spacing w:before="16" w:line="249" w:lineRule="auto"/>
                            <w:ind w:left="65" w:right="15" w:hanging="46"/>
                            <w:rPr>
                              <w:b/>
                              <w:sz w:val="12"/>
                            </w:rPr>
                          </w:pPr>
                          <w:r>
                            <w:rPr>
                              <w:b/>
                              <w:spacing w:val="-2"/>
                              <w:sz w:val="12"/>
                            </w:rPr>
                            <w:t>ALCALDÍA MAYOR</w:t>
                          </w:r>
                          <w:r>
                            <w:rPr>
                              <w:b/>
                              <w:spacing w:val="-31"/>
                              <w:sz w:val="12"/>
                            </w:rPr>
                            <w:t xml:space="preserve"> </w:t>
                          </w:r>
                          <w:r>
                            <w:rPr>
                              <w:b/>
                              <w:sz w:val="12"/>
                            </w:rPr>
                            <w:t>DE</w:t>
                          </w:r>
                          <w:r>
                            <w:rPr>
                              <w:b/>
                              <w:spacing w:val="-3"/>
                              <w:sz w:val="12"/>
                            </w:rPr>
                            <w:t xml:space="preserve"> </w:t>
                          </w:r>
                          <w:r>
                            <w:rPr>
                              <w:b/>
                              <w:sz w:val="12"/>
                            </w:rPr>
                            <w:t>BOGOTÁ</w:t>
                          </w:r>
                          <w:r>
                            <w:rPr>
                              <w:b/>
                              <w:spacing w:val="-2"/>
                              <w:sz w:val="12"/>
                            </w:rPr>
                            <w:t xml:space="preserve"> </w:t>
                          </w:r>
                          <w:r>
                            <w:rPr>
                              <w:b/>
                              <w:sz w:val="12"/>
                            </w:rPr>
                            <w:t>D.C.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AA2409" id="_x0000_t202" coordsize="21600,21600" o:spt="202" path="m,l,21600r21600,l21600,xe">
              <v:stroke joinstyle="miter"/>
              <v:path gradientshapeok="t" o:connecttype="rect"/>
            </v:shapetype>
            <v:shape id="Text Box 3" o:spid="_x0000_s1026" type="#_x0000_t202" style="position:absolute;margin-left:283.55pt;margin-top:64.75pt;width:56pt;height:32.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dxZ1QEAAJADAAAOAAAAZHJzL2Uyb0RvYy54bWysU9tu2zAMfR+wfxD0vjguuq4w4hRdiw4D&#10;ugvQ7QNkWYqF2aJGKrGzrx8lx+kub8NeBJqiDs85pDc309CLg0Fy4GtZrtZSGK+hdX5Xy69fHl5d&#10;S0FR+Vb14E0tj4bkzfbli80YKnMBHfStQcEgnqox1LKLMVRFQbozg6IVBOP50gIOKvIn7ooW1cjo&#10;Q19crNdXxQjYBgRtiDh7P1/Kbca31uj4yVoyUfS1ZG4xn5jPJp3FdqOqHarQOX2iof6BxaCc56Zn&#10;qHsVldij+wtqcBqBwMaVhqEAa502WQOrKdd/qHnqVDBZC5tD4WwT/T9Y/fHwFD6jiNNbmHiAWQSF&#10;R9DfSHi465TfmVtEGDujWm5cJsuKMVB1epqspooSSDN+gJaHrPYRMtBkcUiusE7B6DyA49l0M0Wh&#10;OfmmLHmQUmi+uiyvL69e5w6qWh4HpPjOwCBSUEvkmWZwdXikmMioailJvTw8uL7Pc+39bwkuTJlM&#10;PvGdmcepmbg6iWigPbIMhHlNeK056AB/SDHyitSSvu8VGin6956tSPu0BLgEzRIor/lpLaMUc3gX&#10;573bB3S7jpFnsz3csl3WZSnPLE48eexZ4WlF0179+p2rnn+k7U8AAAD//wMAUEsDBBQABgAIAAAA&#10;IQCAZPrh4AAAAAsBAAAPAAAAZHJzL2Rvd25yZXYueG1sTI9BT4NAEIXvJv6HzZh4s0sboUJZmsbo&#10;ycRI8dDjAlPYlJ1Fdtviv3c86XHe+/LmvXw720FccPLGkYLlIgKB1LjWUKfgs3p9eALhg6ZWD45Q&#10;wTd62Ba3N7nOWnelEi/70AkOIZ9pBX0IYyalb3q02i/ciMTe0U1WBz6nTraTvnK4HeQqihJptSH+&#10;0OsRn3tsTvuzVbA7UPlivt7rj/JYmqpKI3pLTkrd3827DYiAc/iD4bc+V4eCO9XuTK0Xg4I4WS8Z&#10;ZWOVxiCYSNYpKzUrafwIssjl/w3FDwAAAP//AwBQSwECLQAUAAYACAAAACEAtoM4kv4AAADhAQAA&#10;EwAAAAAAAAAAAAAAAAAAAAAAW0NvbnRlbnRfVHlwZXNdLnhtbFBLAQItABQABgAIAAAAIQA4/SH/&#10;1gAAAJQBAAALAAAAAAAAAAAAAAAAAC8BAABfcmVscy8ucmVsc1BLAQItABQABgAIAAAAIQCNldxZ&#10;1QEAAJADAAAOAAAAAAAAAAAAAAAAAC4CAABkcnMvZTJvRG9jLnhtbFBLAQItABQABgAIAAAAIQCA&#10;ZPrh4AAAAAsBAAAPAAAAAAAAAAAAAAAAAC8EAABkcnMvZG93bnJldi54bWxQSwUGAAAAAAQABADz&#10;AAAAPAUAAAAA&#10;" filled="f" stroked="f">
              <v:textbox inset="0,0,0,0">
                <w:txbxContent>
                  <w:p w14:paraId="0DA3275D" w14:textId="77777777" w:rsidR="00486497" w:rsidRDefault="00644636">
                    <w:pPr>
                      <w:spacing w:before="16" w:line="249" w:lineRule="auto"/>
                      <w:ind w:left="65" w:right="15" w:hanging="46"/>
                      <w:rPr>
                        <w:b/>
                        <w:sz w:val="12"/>
                      </w:rPr>
                    </w:pPr>
                    <w:r>
                      <w:rPr>
                        <w:b/>
                        <w:spacing w:val="-2"/>
                        <w:sz w:val="12"/>
                      </w:rPr>
                      <w:t>ALCALDÍA MAYOR</w:t>
                    </w:r>
                    <w:r>
                      <w:rPr>
                        <w:b/>
                        <w:spacing w:val="-31"/>
                        <w:sz w:val="12"/>
                      </w:rPr>
                      <w:t xml:space="preserve"> </w:t>
                    </w:r>
                    <w:r>
                      <w:rPr>
                        <w:b/>
                        <w:sz w:val="12"/>
                      </w:rPr>
                      <w:t>DE</w:t>
                    </w:r>
                    <w:r>
                      <w:rPr>
                        <w:b/>
                        <w:spacing w:val="-3"/>
                        <w:sz w:val="12"/>
                      </w:rPr>
                      <w:t xml:space="preserve"> </w:t>
                    </w:r>
                    <w:r>
                      <w:rPr>
                        <w:b/>
                        <w:sz w:val="12"/>
                      </w:rPr>
                      <w:t>BOGOTÁ</w:t>
                    </w:r>
                    <w:r>
                      <w:rPr>
                        <w:b/>
                        <w:spacing w:val="-2"/>
                        <w:sz w:val="12"/>
                      </w:rPr>
                      <w:t xml:space="preserve"> </w:t>
                    </w:r>
                    <w:r>
                      <w:rPr>
                        <w:b/>
                        <w:sz w:val="12"/>
                      </w:rPr>
                      <w:t>D.C.</w:t>
                    </w:r>
                  </w:p>
                </w:txbxContent>
              </v:textbox>
              <w10:wrap anchorx="page" anchory="page"/>
            </v:shape>
          </w:pict>
        </mc:Fallback>
      </mc:AlternateContent>
    </w:r>
    <w:r>
      <w:rPr>
        <w:noProof/>
        <w:lang w:val="en-US"/>
      </w:rPr>
      <mc:AlternateContent>
        <mc:Choice Requires="wps">
          <w:drawing>
            <wp:anchor distT="0" distB="0" distL="114300" distR="114300" simplePos="0" relativeHeight="251663360" behindDoc="1" locked="0" layoutInCell="1" allowOverlap="1" wp14:anchorId="5757B5F5" wp14:editId="5AEC4DDF">
              <wp:simplePos x="0" y="0"/>
              <wp:positionH relativeFrom="page">
                <wp:posOffset>3209925</wp:posOffset>
              </wp:positionH>
              <wp:positionV relativeFrom="page">
                <wp:posOffset>1087755</wp:posOffset>
              </wp:positionV>
              <wp:extent cx="1496060" cy="203835"/>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606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0971D" w14:textId="77777777" w:rsidR="00486497" w:rsidRDefault="00644636">
                          <w:pPr>
                            <w:spacing w:before="16" w:line="254" w:lineRule="auto"/>
                            <w:ind w:left="240" w:right="8" w:hanging="221"/>
                            <w:rPr>
                              <w:b/>
                              <w:sz w:val="12"/>
                            </w:rPr>
                          </w:pPr>
                          <w:r>
                            <w:rPr>
                              <w:b/>
                              <w:sz w:val="12"/>
                            </w:rPr>
                            <w:t>SECRETARIA</w:t>
                          </w:r>
                          <w:r>
                            <w:rPr>
                              <w:b/>
                              <w:spacing w:val="-8"/>
                              <w:sz w:val="12"/>
                            </w:rPr>
                            <w:t xml:space="preserve"> </w:t>
                          </w:r>
                          <w:r>
                            <w:rPr>
                              <w:b/>
                              <w:sz w:val="12"/>
                            </w:rPr>
                            <w:t>DISTRITAL</w:t>
                          </w:r>
                          <w:r>
                            <w:rPr>
                              <w:b/>
                              <w:spacing w:val="-3"/>
                              <w:sz w:val="12"/>
                            </w:rPr>
                            <w:t xml:space="preserve"> </w:t>
                          </w:r>
                          <w:r>
                            <w:rPr>
                              <w:b/>
                              <w:sz w:val="12"/>
                            </w:rPr>
                            <w:t>DE</w:t>
                          </w:r>
                          <w:r>
                            <w:rPr>
                              <w:b/>
                              <w:spacing w:val="-7"/>
                              <w:sz w:val="12"/>
                            </w:rPr>
                            <w:t xml:space="preserve"> </w:t>
                          </w:r>
                          <w:r>
                            <w:rPr>
                              <w:b/>
                              <w:sz w:val="12"/>
                            </w:rPr>
                            <w:t>GOBIERNO</w:t>
                          </w:r>
                          <w:r>
                            <w:rPr>
                              <w:b/>
                              <w:spacing w:val="-30"/>
                              <w:sz w:val="12"/>
                            </w:rPr>
                            <w:t xml:space="preserve"> </w:t>
                          </w:r>
                          <w:r>
                            <w:rPr>
                              <w:b/>
                              <w:sz w:val="12"/>
                            </w:rPr>
                            <w:t>ALCALDIA</w:t>
                          </w:r>
                          <w:r>
                            <w:rPr>
                              <w:b/>
                              <w:spacing w:val="-4"/>
                              <w:sz w:val="12"/>
                            </w:rPr>
                            <w:t xml:space="preserve"> </w:t>
                          </w:r>
                          <w:r>
                            <w:rPr>
                              <w:b/>
                              <w:sz w:val="12"/>
                            </w:rPr>
                            <w:t>LOCAL DE</w:t>
                          </w:r>
                          <w:r>
                            <w:rPr>
                              <w:b/>
                              <w:spacing w:val="-2"/>
                              <w:sz w:val="12"/>
                            </w:rPr>
                            <w:t xml:space="preserve"> </w:t>
                          </w:r>
                          <w:r>
                            <w:rPr>
                              <w:b/>
                              <w:sz w:val="12"/>
                            </w:rPr>
                            <w:t>SUMAPAZ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57B5F5" id="Text Box 2" o:spid="_x0000_s1027" type="#_x0000_t202" style="position:absolute;margin-left:252.75pt;margin-top:85.65pt;width:117.8pt;height:16.0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Dy/2AEAAJgDAAAOAAAAZHJzL2Uyb0RvYy54bWysU8Fu1DAQvSPxD5bvbLJbWJVos1VpVYRU&#10;KFLpBziOnVgkHjP2brJ8PWMn2QK9IS7W2GO/ee/NeHc19h07KvQGbMnXq5wzZSXUxjYlf/p29+aS&#10;Mx+ErUUHVpX8pDy/2r9+tRtcoTbQQlcrZARifTG4krchuCLLvGxVL/wKnLKU1IC9CLTFJqtRDITe&#10;d9kmz7fZAFg7BKm8p9PbKcn3CV9rJcOD1l4F1pWcuIW0YlqruGb7nSgaFK41cqYh/oFFL4ylomeo&#10;WxEEO6B5AdUbieBBh5WEPgOtjVRJA6lZ53+peWyFU0kLmePd2Sb//2Dll+Oj+4osjB9gpAYmEd7d&#10;g/zumYWbVthGXSPC0CpRU+F1tCwbnC/mp9FqX/gIUg2foaYmi0OABDRq7KMrpJMROjXgdDZdjYHJ&#10;WPLt+22+pZSk3Ca/uLx4l0qIYnnt0IePCnoWg5IjNTWhi+O9D5GNKJYrsZiFO9N1qbGd/eOALsaT&#10;xD4SnqiHsRqZqWdpUUwF9YnkIEzjQuNNQQv4k7OBRqXk/sdBoOKs+2TJkjhXS4BLUC2BsJKeljxw&#10;NoU3YZq/g0PTtIQ8mW7hmmzTJil6ZjHTpfYnofOoxvn6fZ9uPX+o/S8AAAD//wMAUEsDBBQABgAI&#10;AAAAIQCDZW3V4QAAAAsBAAAPAAAAZHJzL2Rvd25yZXYueG1sTI/BTsMwEETvSPyDtUjcqJ22aUuI&#10;U1UITkiINBx6dGI3sRqvQ+y24e9ZTnBczdPM23w7uZ5dzBisRwnJTAAz2HhtsZXwWb0+bICFqFCr&#10;3qOR8G0CbIvbm1xl2l+xNJd9bBmVYMiUhC7GIeM8NJ1xKsz8YJCyox+dinSOLdejulK56/lciBV3&#10;yiItdGowz51pTvuzk7A7YPliv97rj/JY2qp6FPi2Okl5fzftnoBFM8U/GH71SR0Kcqr9GXVgvYRU&#10;pCmhFKyTBTAi1sskAVZLmIvFEniR8/8/FD8AAAD//wMAUEsBAi0AFAAGAAgAAAAhALaDOJL+AAAA&#10;4QEAABMAAAAAAAAAAAAAAAAAAAAAAFtDb250ZW50X1R5cGVzXS54bWxQSwECLQAUAAYACAAAACEA&#10;OP0h/9YAAACUAQAACwAAAAAAAAAAAAAAAAAvAQAAX3JlbHMvLnJlbHNQSwECLQAUAAYACAAAACEA&#10;KKg8v9gBAACYAwAADgAAAAAAAAAAAAAAAAAuAgAAZHJzL2Uyb0RvYy54bWxQSwECLQAUAAYACAAA&#10;ACEAg2Vt1eEAAAALAQAADwAAAAAAAAAAAAAAAAAyBAAAZHJzL2Rvd25yZXYueG1sUEsFBgAAAAAE&#10;AAQA8wAAAEAFAAAAAA==&#10;" filled="f" stroked="f">
              <v:textbox inset="0,0,0,0">
                <w:txbxContent>
                  <w:p w14:paraId="2C30971D" w14:textId="77777777" w:rsidR="00486497" w:rsidRDefault="00644636">
                    <w:pPr>
                      <w:spacing w:before="16" w:line="254" w:lineRule="auto"/>
                      <w:ind w:left="240" w:right="8" w:hanging="221"/>
                      <w:rPr>
                        <w:b/>
                        <w:sz w:val="12"/>
                      </w:rPr>
                    </w:pPr>
                    <w:r>
                      <w:rPr>
                        <w:b/>
                        <w:sz w:val="12"/>
                      </w:rPr>
                      <w:t>SECRETARIA</w:t>
                    </w:r>
                    <w:r>
                      <w:rPr>
                        <w:b/>
                        <w:spacing w:val="-8"/>
                        <w:sz w:val="12"/>
                      </w:rPr>
                      <w:t xml:space="preserve"> </w:t>
                    </w:r>
                    <w:r>
                      <w:rPr>
                        <w:b/>
                        <w:sz w:val="12"/>
                      </w:rPr>
                      <w:t>DISTRITAL</w:t>
                    </w:r>
                    <w:r>
                      <w:rPr>
                        <w:b/>
                        <w:spacing w:val="-3"/>
                        <w:sz w:val="12"/>
                      </w:rPr>
                      <w:t xml:space="preserve"> </w:t>
                    </w:r>
                    <w:r>
                      <w:rPr>
                        <w:b/>
                        <w:sz w:val="12"/>
                      </w:rPr>
                      <w:t>DE</w:t>
                    </w:r>
                    <w:r>
                      <w:rPr>
                        <w:b/>
                        <w:spacing w:val="-7"/>
                        <w:sz w:val="12"/>
                      </w:rPr>
                      <w:t xml:space="preserve"> </w:t>
                    </w:r>
                    <w:r>
                      <w:rPr>
                        <w:b/>
                        <w:sz w:val="12"/>
                      </w:rPr>
                      <w:t>GOBIERNO</w:t>
                    </w:r>
                    <w:r>
                      <w:rPr>
                        <w:b/>
                        <w:spacing w:val="-30"/>
                        <w:sz w:val="12"/>
                      </w:rPr>
                      <w:t xml:space="preserve"> </w:t>
                    </w:r>
                    <w:r>
                      <w:rPr>
                        <w:b/>
                        <w:sz w:val="12"/>
                      </w:rPr>
                      <w:t>ALCALDIA</w:t>
                    </w:r>
                    <w:r>
                      <w:rPr>
                        <w:b/>
                        <w:spacing w:val="-4"/>
                        <w:sz w:val="12"/>
                      </w:rPr>
                      <w:t xml:space="preserve"> </w:t>
                    </w:r>
                    <w:r>
                      <w:rPr>
                        <w:b/>
                        <w:sz w:val="12"/>
                      </w:rPr>
                      <w:t>LOCAL DE</w:t>
                    </w:r>
                    <w:r>
                      <w:rPr>
                        <w:b/>
                        <w:spacing w:val="-2"/>
                        <w:sz w:val="12"/>
                      </w:rPr>
                      <w:t xml:space="preserve"> </w:t>
                    </w:r>
                    <w:r>
                      <w:rPr>
                        <w:b/>
                        <w:sz w:val="12"/>
                      </w:rPr>
                      <w:t>SUMAPAZ</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742854"/>
    <w:multiLevelType w:val="hybridMultilevel"/>
    <w:tmpl w:val="65866486"/>
    <w:lvl w:ilvl="0" w:tplc="D278D26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21160522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073"/>
    <w:rsid w:val="00032EB8"/>
    <w:rsid w:val="000355CB"/>
    <w:rsid w:val="00087380"/>
    <w:rsid w:val="000F0E03"/>
    <w:rsid w:val="00104934"/>
    <w:rsid w:val="00137B73"/>
    <w:rsid w:val="001453FE"/>
    <w:rsid w:val="00147C10"/>
    <w:rsid w:val="00154E94"/>
    <w:rsid w:val="00185FA8"/>
    <w:rsid w:val="002302F7"/>
    <w:rsid w:val="0023405F"/>
    <w:rsid w:val="00236926"/>
    <w:rsid w:val="00243CC0"/>
    <w:rsid w:val="00281BD7"/>
    <w:rsid w:val="002A6317"/>
    <w:rsid w:val="002E1A7D"/>
    <w:rsid w:val="002F40F1"/>
    <w:rsid w:val="00325FAD"/>
    <w:rsid w:val="00347E70"/>
    <w:rsid w:val="0036120B"/>
    <w:rsid w:val="00366E43"/>
    <w:rsid w:val="003C49F2"/>
    <w:rsid w:val="003D16BC"/>
    <w:rsid w:val="00427752"/>
    <w:rsid w:val="00453326"/>
    <w:rsid w:val="00463E95"/>
    <w:rsid w:val="00486497"/>
    <w:rsid w:val="004E6EEA"/>
    <w:rsid w:val="0058484A"/>
    <w:rsid w:val="005971C6"/>
    <w:rsid w:val="005B0121"/>
    <w:rsid w:val="005D5E60"/>
    <w:rsid w:val="005E0242"/>
    <w:rsid w:val="006054F8"/>
    <w:rsid w:val="00644636"/>
    <w:rsid w:val="0065535F"/>
    <w:rsid w:val="0071285D"/>
    <w:rsid w:val="00716F42"/>
    <w:rsid w:val="007206B6"/>
    <w:rsid w:val="00746429"/>
    <w:rsid w:val="0077550B"/>
    <w:rsid w:val="00791F64"/>
    <w:rsid w:val="007B2BF0"/>
    <w:rsid w:val="007D7016"/>
    <w:rsid w:val="007E3301"/>
    <w:rsid w:val="0081535E"/>
    <w:rsid w:val="0083356B"/>
    <w:rsid w:val="00862073"/>
    <w:rsid w:val="00885F4F"/>
    <w:rsid w:val="008F15B8"/>
    <w:rsid w:val="0090583B"/>
    <w:rsid w:val="009A66DF"/>
    <w:rsid w:val="009E6AAD"/>
    <w:rsid w:val="00A16802"/>
    <w:rsid w:val="00A24E9E"/>
    <w:rsid w:val="00A447DB"/>
    <w:rsid w:val="00A721FB"/>
    <w:rsid w:val="00A972E6"/>
    <w:rsid w:val="00AA1DF4"/>
    <w:rsid w:val="00AD18E6"/>
    <w:rsid w:val="00B3183B"/>
    <w:rsid w:val="00B3792C"/>
    <w:rsid w:val="00B47FBB"/>
    <w:rsid w:val="00B672FC"/>
    <w:rsid w:val="00B74535"/>
    <w:rsid w:val="00B76121"/>
    <w:rsid w:val="00BB5353"/>
    <w:rsid w:val="00BF5896"/>
    <w:rsid w:val="00C157BD"/>
    <w:rsid w:val="00C53FD7"/>
    <w:rsid w:val="00C709DD"/>
    <w:rsid w:val="00C71E16"/>
    <w:rsid w:val="00CD5685"/>
    <w:rsid w:val="00CD6A44"/>
    <w:rsid w:val="00CE2674"/>
    <w:rsid w:val="00CF45B3"/>
    <w:rsid w:val="00D110FB"/>
    <w:rsid w:val="00D21316"/>
    <w:rsid w:val="00D32557"/>
    <w:rsid w:val="00D414E0"/>
    <w:rsid w:val="00D52A8B"/>
    <w:rsid w:val="00D74B43"/>
    <w:rsid w:val="00DC3A56"/>
    <w:rsid w:val="00E0529E"/>
    <w:rsid w:val="00E97C16"/>
    <w:rsid w:val="00F52744"/>
    <w:rsid w:val="00F5481A"/>
    <w:rsid w:val="00F66CE3"/>
    <w:rsid w:val="00F854CD"/>
    <w:rsid w:val="00FA5B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AD215E"/>
  <w15:chartTrackingRefBased/>
  <w15:docId w15:val="{B1446D91-F312-4E55-8383-C47420DAD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073"/>
    <w:pPr>
      <w:widowControl w:val="0"/>
      <w:autoSpaceDE w:val="0"/>
      <w:autoSpaceDN w:val="0"/>
      <w:spacing w:after="0" w:line="240" w:lineRule="auto"/>
    </w:pPr>
    <w:rPr>
      <w:rFonts w:ascii="Arial" w:eastAsia="Arial" w:hAnsi="Arial" w:cs="Arial"/>
      <w:kern w:val="0"/>
      <w:sz w:val="22"/>
      <w:szCs w:val="22"/>
      <w:lang w:val="es-ES"/>
      <w14:ligatures w14:val="none"/>
    </w:rPr>
  </w:style>
  <w:style w:type="paragraph" w:styleId="Ttulo1">
    <w:name w:val="heading 1"/>
    <w:basedOn w:val="Normal"/>
    <w:next w:val="Normal"/>
    <w:link w:val="Ttulo1Car"/>
    <w:uiPriority w:val="9"/>
    <w:qFormat/>
    <w:rsid w:val="00862073"/>
    <w:pPr>
      <w:keepNext/>
      <w:keepLines/>
      <w:widowControl/>
      <w:autoSpaceDE/>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lang w:val="es-CO"/>
      <w14:ligatures w14:val="standardContextual"/>
    </w:rPr>
  </w:style>
  <w:style w:type="paragraph" w:styleId="Ttulo2">
    <w:name w:val="heading 2"/>
    <w:basedOn w:val="Normal"/>
    <w:next w:val="Normal"/>
    <w:link w:val="Ttulo2Car"/>
    <w:uiPriority w:val="9"/>
    <w:semiHidden/>
    <w:unhideWhenUsed/>
    <w:qFormat/>
    <w:rsid w:val="00862073"/>
    <w:pPr>
      <w:keepNext/>
      <w:keepLines/>
      <w:widowControl/>
      <w:autoSpaceDE/>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lang w:val="es-CO"/>
      <w14:ligatures w14:val="standardContextual"/>
    </w:rPr>
  </w:style>
  <w:style w:type="paragraph" w:styleId="Ttulo3">
    <w:name w:val="heading 3"/>
    <w:basedOn w:val="Normal"/>
    <w:next w:val="Normal"/>
    <w:link w:val="Ttulo3Car"/>
    <w:uiPriority w:val="9"/>
    <w:semiHidden/>
    <w:unhideWhenUsed/>
    <w:qFormat/>
    <w:rsid w:val="00862073"/>
    <w:pPr>
      <w:keepNext/>
      <w:keepLines/>
      <w:widowControl/>
      <w:autoSpaceDE/>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lang w:val="es-CO"/>
      <w14:ligatures w14:val="standardContextual"/>
    </w:rPr>
  </w:style>
  <w:style w:type="paragraph" w:styleId="Ttulo4">
    <w:name w:val="heading 4"/>
    <w:basedOn w:val="Normal"/>
    <w:next w:val="Normal"/>
    <w:link w:val="Ttulo4Car"/>
    <w:uiPriority w:val="9"/>
    <w:semiHidden/>
    <w:unhideWhenUsed/>
    <w:qFormat/>
    <w:rsid w:val="00862073"/>
    <w:pPr>
      <w:keepNext/>
      <w:keepLines/>
      <w:widowControl/>
      <w:autoSpaceDE/>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s-CO"/>
      <w14:ligatures w14:val="standardContextual"/>
    </w:rPr>
  </w:style>
  <w:style w:type="paragraph" w:styleId="Ttulo5">
    <w:name w:val="heading 5"/>
    <w:basedOn w:val="Normal"/>
    <w:next w:val="Normal"/>
    <w:link w:val="Ttulo5Car"/>
    <w:uiPriority w:val="9"/>
    <w:semiHidden/>
    <w:unhideWhenUsed/>
    <w:qFormat/>
    <w:rsid w:val="00862073"/>
    <w:pPr>
      <w:keepNext/>
      <w:keepLines/>
      <w:widowControl/>
      <w:autoSpaceDE/>
      <w:autoSpaceDN/>
      <w:spacing w:before="80" w:after="40" w:line="278" w:lineRule="auto"/>
      <w:outlineLvl w:val="4"/>
    </w:pPr>
    <w:rPr>
      <w:rFonts w:asciiTheme="minorHAnsi" w:eastAsiaTheme="majorEastAsia" w:hAnsiTheme="minorHAnsi" w:cstheme="majorBidi"/>
      <w:color w:val="0F4761" w:themeColor="accent1" w:themeShade="BF"/>
      <w:kern w:val="2"/>
      <w:sz w:val="24"/>
      <w:szCs w:val="24"/>
      <w:lang w:val="es-CO"/>
      <w14:ligatures w14:val="standardContextual"/>
    </w:rPr>
  </w:style>
  <w:style w:type="paragraph" w:styleId="Ttulo6">
    <w:name w:val="heading 6"/>
    <w:basedOn w:val="Normal"/>
    <w:next w:val="Normal"/>
    <w:link w:val="Ttulo6Car"/>
    <w:uiPriority w:val="9"/>
    <w:semiHidden/>
    <w:unhideWhenUsed/>
    <w:qFormat/>
    <w:rsid w:val="00862073"/>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lang w:val="es-CO"/>
      <w14:ligatures w14:val="standardContextual"/>
    </w:rPr>
  </w:style>
  <w:style w:type="paragraph" w:styleId="Ttulo7">
    <w:name w:val="heading 7"/>
    <w:basedOn w:val="Normal"/>
    <w:next w:val="Normal"/>
    <w:link w:val="Ttulo7Car"/>
    <w:uiPriority w:val="9"/>
    <w:semiHidden/>
    <w:unhideWhenUsed/>
    <w:qFormat/>
    <w:rsid w:val="00862073"/>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lang w:val="es-CO"/>
      <w14:ligatures w14:val="standardContextual"/>
    </w:rPr>
  </w:style>
  <w:style w:type="paragraph" w:styleId="Ttulo8">
    <w:name w:val="heading 8"/>
    <w:basedOn w:val="Normal"/>
    <w:next w:val="Normal"/>
    <w:link w:val="Ttulo8Car"/>
    <w:uiPriority w:val="9"/>
    <w:semiHidden/>
    <w:unhideWhenUsed/>
    <w:qFormat/>
    <w:rsid w:val="00862073"/>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lang w:val="es-CO"/>
      <w14:ligatures w14:val="standardContextual"/>
    </w:rPr>
  </w:style>
  <w:style w:type="paragraph" w:styleId="Ttulo9">
    <w:name w:val="heading 9"/>
    <w:basedOn w:val="Normal"/>
    <w:next w:val="Normal"/>
    <w:link w:val="Ttulo9Car"/>
    <w:uiPriority w:val="9"/>
    <w:semiHidden/>
    <w:unhideWhenUsed/>
    <w:qFormat/>
    <w:rsid w:val="00862073"/>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lang w:val="es-CO"/>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6207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6207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6207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6207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6207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6207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6207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6207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62073"/>
    <w:rPr>
      <w:rFonts w:eastAsiaTheme="majorEastAsia" w:cstheme="majorBidi"/>
      <w:color w:val="272727" w:themeColor="text1" w:themeTint="D8"/>
    </w:rPr>
  </w:style>
  <w:style w:type="paragraph" w:styleId="Ttulo">
    <w:name w:val="Title"/>
    <w:basedOn w:val="Normal"/>
    <w:next w:val="Normal"/>
    <w:link w:val="TtuloCar"/>
    <w:uiPriority w:val="10"/>
    <w:qFormat/>
    <w:rsid w:val="00862073"/>
    <w:pPr>
      <w:widowControl/>
      <w:autoSpaceDE/>
      <w:autoSpaceDN/>
      <w:spacing w:after="80"/>
      <w:contextualSpacing/>
    </w:pPr>
    <w:rPr>
      <w:rFonts w:asciiTheme="majorHAnsi" w:eastAsiaTheme="majorEastAsia" w:hAnsiTheme="majorHAnsi" w:cstheme="majorBidi"/>
      <w:spacing w:val="-10"/>
      <w:kern w:val="28"/>
      <w:sz w:val="56"/>
      <w:szCs w:val="56"/>
      <w:lang w:val="es-CO"/>
      <w14:ligatures w14:val="standardContextual"/>
    </w:rPr>
  </w:style>
  <w:style w:type="character" w:customStyle="1" w:styleId="TtuloCar">
    <w:name w:val="Título Car"/>
    <w:basedOn w:val="Fuentedeprrafopredeter"/>
    <w:link w:val="Ttulo"/>
    <w:uiPriority w:val="10"/>
    <w:rsid w:val="0086207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62073"/>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lang w:val="es-CO"/>
      <w14:ligatures w14:val="standardContextual"/>
    </w:rPr>
  </w:style>
  <w:style w:type="character" w:customStyle="1" w:styleId="SubttuloCar">
    <w:name w:val="Subtítulo Car"/>
    <w:basedOn w:val="Fuentedeprrafopredeter"/>
    <w:link w:val="Subttulo"/>
    <w:uiPriority w:val="11"/>
    <w:rsid w:val="0086207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62073"/>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val="es-CO"/>
      <w14:ligatures w14:val="standardContextual"/>
    </w:rPr>
  </w:style>
  <w:style w:type="character" w:customStyle="1" w:styleId="CitaCar">
    <w:name w:val="Cita Car"/>
    <w:basedOn w:val="Fuentedeprrafopredeter"/>
    <w:link w:val="Cita"/>
    <w:uiPriority w:val="29"/>
    <w:rsid w:val="00862073"/>
    <w:rPr>
      <w:i/>
      <w:iCs/>
      <w:color w:val="404040" w:themeColor="text1" w:themeTint="BF"/>
    </w:rPr>
  </w:style>
  <w:style w:type="paragraph" w:styleId="Prrafodelista">
    <w:name w:val="List Paragraph"/>
    <w:aliases w:val="HOJA,Bolita,List Paragraph,Párrafo de lista4,BOLADEF,Párrafo de lista3,Párrafo de lista21,BOLA,Nivel 1 OS,Colorful List Accent 1,Colorful List - Accent 11,Bullet List,FooterText,numbered,List Paragraph1,Paragraphe de liste1,lp1,Foot,Ha"/>
    <w:basedOn w:val="Normal"/>
    <w:link w:val="PrrafodelistaCar"/>
    <w:uiPriority w:val="34"/>
    <w:qFormat/>
    <w:rsid w:val="00862073"/>
    <w:pPr>
      <w:widowControl/>
      <w:autoSpaceDE/>
      <w:autoSpaceDN/>
      <w:spacing w:after="160" w:line="278" w:lineRule="auto"/>
      <w:ind w:left="720"/>
      <w:contextualSpacing/>
    </w:pPr>
    <w:rPr>
      <w:rFonts w:asciiTheme="minorHAnsi" w:eastAsiaTheme="minorHAnsi" w:hAnsiTheme="minorHAnsi" w:cstheme="minorBidi"/>
      <w:kern w:val="2"/>
      <w:sz w:val="24"/>
      <w:szCs w:val="24"/>
      <w:lang w:val="es-CO"/>
      <w14:ligatures w14:val="standardContextual"/>
    </w:rPr>
  </w:style>
  <w:style w:type="character" w:styleId="nfasisintenso">
    <w:name w:val="Intense Emphasis"/>
    <w:basedOn w:val="Fuentedeprrafopredeter"/>
    <w:uiPriority w:val="21"/>
    <w:qFormat/>
    <w:rsid w:val="00862073"/>
    <w:rPr>
      <w:i/>
      <w:iCs/>
      <w:color w:val="0F4761" w:themeColor="accent1" w:themeShade="BF"/>
    </w:rPr>
  </w:style>
  <w:style w:type="paragraph" w:styleId="Citadestacada">
    <w:name w:val="Intense Quote"/>
    <w:basedOn w:val="Normal"/>
    <w:next w:val="Normal"/>
    <w:link w:val="CitadestacadaCar"/>
    <w:uiPriority w:val="30"/>
    <w:qFormat/>
    <w:rsid w:val="00862073"/>
    <w:pPr>
      <w:widowControl/>
      <w:pBdr>
        <w:top w:val="single" w:sz="4" w:space="10" w:color="0F4761" w:themeColor="accent1" w:themeShade="BF"/>
        <w:bottom w:val="single" w:sz="4" w:space="10" w:color="0F476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s-CO"/>
      <w14:ligatures w14:val="standardContextual"/>
    </w:rPr>
  </w:style>
  <w:style w:type="character" w:customStyle="1" w:styleId="CitadestacadaCar">
    <w:name w:val="Cita destacada Car"/>
    <w:basedOn w:val="Fuentedeprrafopredeter"/>
    <w:link w:val="Citadestacada"/>
    <w:uiPriority w:val="30"/>
    <w:rsid w:val="00862073"/>
    <w:rPr>
      <w:i/>
      <w:iCs/>
      <w:color w:val="0F4761" w:themeColor="accent1" w:themeShade="BF"/>
    </w:rPr>
  </w:style>
  <w:style w:type="character" w:styleId="Referenciaintensa">
    <w:name w:val="Intense Reference"/>
    <w:basedOn w:val="Fuentedeprrafopredeter"/>
    <w:uiPriority w:val="32"/>
    <w:qFormat/>
    <w:rsid w:val="00862073"/>
    <w:rPr>
      <w:b/>
      <w:bCs/>
      <w:smallCaps/>
      <w:color w:val="0F4761" w:themeColor="accent1" w:themeShade="BF"/>
      <w:spacing w:val="5"/>
    </w:rPr>
  </w:style>
  <w:style w:type="paragraph" w:styleId="Textoindependiente">
    <w:name w:val="Body Text"/>
    <w:basedOn w:val="Normal"/>
    <w:link w:val="TextoindependienteCar"/>
    <w:uiPriority w:val="1"/>
    <w:qFormat/>
    <w:rsid w:val="00862073"/>
    <w:rPr>
      <w:i/>
      <w:iCs/>
    </w:rPr>
  </w:style>
  <w:style w:type="character" w:customStyle="1" w:styleId="TextoindependienteCar">
    <w:name w:val="Texto independiente Car"/>
    <w:basedOn w:val="Fuentedeprrafopredeter"/>
    <w:link w:val="Textoindependiente"/>
    <w:uiPriority w:val="1"/>
    <w:rsid w:val="00862073"/>
    <w:rPr>
      <w:rFonts w:ascii="Arial" w:eastAsia="Arial" w:hAnsi="Arial" w:cs="Arial"/>
      <w:i/>
      <w:iCs/>
      <w:kern w:val="0"/>
      <w:sz w:val="22"/>
      <w:szCs w:val="22"/>
      <w:lang w:val="es-ES"/>
      <w14:ligatures w14:val="none"/>
    </w:rPr>
  </w:style>
  <w:style w:type="paragraph" w:customStyle="1" w:styleId="Standard">
    <w:name w:val="Standard"/>
    <w:link w:val="StandardCar"/>
    <w:qFormat/>
    <w:rsid w:val="00862073"/>
    <w:pPr>
      <w:suppressAutoHyphens/>
      <w:autoSpaceDN w:val="0"/>
      <w:spacing w:after="0" w:line="240" w:lineRule="auto"/>
      <w:textAlignment w:val="baseline"/>
    </w:pPr>
    <w:rPr>
      <w:rFonts w:ascii="Times New Roman" w:eastAsia="Times New Roman" w:hAnsi="Times New Roman" w:cs="Times New Roman"/>
      <w:kern w:val="3"/>
      <w:sz w:val="20"/>
      <w:szCs w:val="20"/>
      <w:lang w:eastAsia="zh-CN"/>
      <w14:ligatures w14:val="none"/>
    </w:rPr>
  </w:style>
  <w:style w:type="character" w:customStyle="1" w:styleId="StandardCar">
    <w:name w:val="Standard Car"/>
    <w:link w:val="Standard"/>
    <w:qFormat/>
    <w:locked/>
    <w:rsid w:val="00862073"/>
    <w:rPr>
      <w:rFonts w:ascii="Times New Roman" w:eastAsia="Times New Roman" w:hAnsi="Times New Roman" w:cs="Times New Roman"/>
      <w:kern w:val="3"/>
      <w:sz w:val="20"/>
      <w:szCs w:val="20"/>
      <w:lang w:eastAsia="zh-CN"/>
      <w14:ligatures w14:val="none"/>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Bullet List Car,FooterText Car"/>
    <w:basedOn w:val="Fuentedeprrafopredeter"/>
    <w:link w:val="Prrafodelista"/>
    <w:uiPriority w:val="34"/>
    <w:qFormat/>
    <w:locked/>
    <w:rsid w:val="00C53FD7"/>
  </w:style>
  <w:style w:type="paragraph" w:styleId="Encabezado">
    <w:name w:val="header"/>
    <w:basedOn w:val="Normal"/>
    <w:link w:val="EncabezadoCar"/>
    <w:uiPriority w:val="99"/>
    <w:unhideWhenUsed/>
    <w:rsid w:val="002E1A7D"/>
    <w:pPr>
      <w:tabs>
        <w:tab w:val="center" w:pos="4419"/>
        <w:tab w:val="right" w:pos="8838"/>
      </w:tabs>
    </w:pPr>
  </w:style>
  <w:style w:type="character" w:customStyle="1" w:styleId="EncabezadoCar">
    <w:name w:val="Encabezado Car"/>
    <w:basedOn w:val="Fuentedeprrafopredeter"/>
    <w:link w:val="Encabezado"/>
    <w:uiPriority w:val="99"/>
    <w:rsid w:val="002E1A7D"/>
    <w:rPr>
      <w:rFonts w:ascii="Arial" w:eastAsia="Arial" w:hAnsi="Arial" w:cs="Arial"/>
      <w:kern w:val="0"/>
      <w:sz w:val="22"/>
      <w:szCs w:val="22"/>
      <w:lang w:val="es-ES"/>
      <w14:ligatures w14:val="none"/>
    </w:rPr>
  </w:style>
  <w:style w:type="paragraph" w:styleId="Piedepgina">
    <w:name w:val="footer"/>
    <w:basedOn w:val="Normal"/>
    <w:link w:val="PiedepginaCar"/>
    <w:uiPriority w:val="99"/>
    <w:unhideWhenUsed/>
    <w:rsid w:val="002E1A7D"/>
    <w:pPr>
      <w:tabs>
        <w:tab w:val="center" w:pos="4419"/>
        <w:tab w:val="right" w:pos="8838"/>
      </w:tabs>
    </w:pPr>
  </w:style>
  <w:style w:type="character" w:customStyle="1" w:styleId="PiedepginaCar">
    <w:name w:val="Pie de página Car"/>
    <w:basedOn w:val="Fuentedeprrafopredeter"/>
    <w:link w:val="Piedepgina"/>
    <w:uiPriority w:val="99"/>
    <w:rsid w:val="002E1A7D"/>
    <w:rPr>
      <w:rFonts w:ascii="Arial" w:eastAsia="Arial" w:hAnsi="Arial" w:cs="Arial"/>
      <w:kern w:val="0"/>
      <w:sz w:val="22"/>
      <w:szCs w:val="22"/>
      <w:lang w:val="es-ES"/>
      <w14:ligatures w14:val="none"/>
    </w:rPr>
  </w:style>
  <w:style w:type="character" w:styleId="Refdecomentario">
    <w:name w:val="annotation reference"/>
    <w:basedOn w:val="Fuentedeprrafopredeter"/>
    <w:uiPriority w:val="99"/>
    <w:semiHidden/>
    <w:unhideWhenUsed/>
    <w:rsid w:val="002E1A7D"/>
    <w:rPr>
      <w:sz w:val="16"/>
      <w:szCs w:val="16"/>
    </w:rPr>
  </w:style>
  <w:style w:type="paragraph" w:styleId="Textocomentario">
    <w:name w:val="annotation text"/>
    <w:basedOn w:val="Normal"/>
    <w:link w:val="TextocomentarioCar"/>
    <w:uiPriority w:val="99"/>
    <w:unhideWhenUsed/>
    <w:rsid w:val="002E1A7D"/>
    <w:rPr>
      <w:sz w:val="20"/>
      <w:szCs w:val="20"/>
    </w:rPr>
  </w:style>
  <w:style w:type="character" w:customStyle="1" w:styleId="TextocomentarioCar">
    <w:name w:val="Texto comentario Car"/>
    <w:basedOn w:val="Fuentedeprrafopredeter"/>
    <w:link w:val="Textocomentario"/>
    <w:uiPriority w:val="99"/>
    <w:rsid w:val="002E1A7D"/>
    <w:rPr>
      <w:rFonts w:ascii="Arial" w:eastAsia="Arial" w:hAnsi="Arial" w:cs="Arial"/>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2E1A7D"/>
    <w:rPr>
      <w:b/>
      <w:bCs/>
    </w:rPr>
  </w:style>
  <w:style w:type="character" w:customStyle="1" w:styleId="AsuntodelcomentarioCar">
    <w:name w:val="Asunto del comentario Car"/>
    <w:basedOn w:val="TextocomentarioCar"/>
    <w:link w:val="Asuntodelcomentario"/>
    <w:uiPriority w:val="99"/>
    <w:semiHidden/>
    <w:rsid w:val="002E1A7D"/>
    <w:rPr>
      <w:rFonts w:ascii="Arial" w:eastAsia="Arial" w:hAnsi="Arial" w:cs="Arial"/>
      <w:b/>
      <w:bCs/>
      <w:kern w:val="0"/>
      <w:sz w:val="20"/>
      <w:szCs w:val="20"/>
      <w:lang w:val="es-ES"/>
      <w14:ligatures w14:val="none"/>
    </w:rPr>
  </w:style>
  <w:style w:type="character" w:styleId="Hipervnculo">
    <w:name w:val="Hyperlink"/>
    <w:basedOn w:val="Fuentedeprrafopredeter"/>
    <w:uiPriority w:val="99"/>
    <w:unhideWhenUsed/>
    <w:rsid w:val="00D414E0"/>
    <w:rPr>
      <w:color w:val="467886" w:themeColor="hyperlink"/>
      <w:u w:val="single"/>
    </w:rPr>
  </w:style>
  <w:style w:type="character" w:styleId="Mencinsinresolver">
    <w:name w:val="Unresolved Mention"/>
    <w:basedOn w:val="Fuentedeprrafopredeter"/>
    <w:uiPriority w:val="99"/>
    <w:semiHidden/>
    <w:unhideWhenUsed/>
    <w:rsid w:val="00D414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mailto:cdi.sumapaz@gobiernobogota.gov.co" TargetMode="Externa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http://www.sumapaz.gov.co/" TargetMode="External"/><Relationship Id="rId2" Type="http://schemas.openxmlformats.org/officeDocument/2006/relationships/hyperlink" Target="http://www.sumapaz.gov.co/" TargetMode="External"/><Relationship Id="rId1"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2564</Words>
  <Characters>14106</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Milena Combita Leguizamo</dc:creator>
  <cp:keywords/>
  <dc:description/>
  <cp:lastModifiedBy>Zayra Daniela Casas Lozano</cp:lastModifiedBy>
  <cp:revision>2</cp:revision>
  <dcterms:created xsi:type="dcterms:W3CDTF">2026-04-28T21:00:00Z</dcterms:created>
  <dcterms:modified xsi:type="dcterms:W3CDTF">2026-04-28T21:00:00Z</dcterms:modified>
</cp:coreProperties>
</file>